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工会档案归档范围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3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DQ16  工会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上级有关工会工作的文件材料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工会工作计划、报告、总结，换届选举结果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工会工作统计报表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教代会、工会会员代表会的文件材料（请示、批复、通知、名单、提案、议程、报告、校领导讲话稿、发言稿、讨论通过的文件</w:t>
            </w:r>
            <w:r>
              <w:rPr>
                <w:rFonts w:hint="eastAsia" w:cs="宋体"/>
                <w:kern w:val="0"/>
                <w:szCs w:val="21"/>
              </w:rPr>
              <w:t>和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决议等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校工会会员名单,基层工会干部名册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女工委工作计划、总结、女工委名单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  <w:r>
              <w:rPr>
                <w:rFonts w:ascii="宋体" w:hAnsi="宋体" w:cs="宋体"/>
                <w:kern w:val="0"/>
                <w:szCs w:val="21"/>
              </w:rPr>
              <w:t>工会</w:t>
            </w:r>
            <w:r>
              <w:rPr>
                <w:rFonts w:hint="eastAsia" w:ascii="宋体" w:hAnsi="宋体" w:cs="宋体"/>
                <w:kern w:val="0"/>
                <w:szCs w:val="21"/>
              </w:rPr>
              <w:t>表彰的</w:t>
            </w:r>
            <w:r>
              <w:rPr>
                <w:rFonts w:ascii="宋体" w:hAnsi="宋体" w:cs="宋体"/>
                <w:kern w:val="0"/>
                <w:szCs w:val="21"/>
              </w:rPr>
              <w:t>先进集体、个人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校工会开展的重大活动、文体竞赛情况的文件材料（含竞赛结果）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校工会组织开展的各类抗灾、捐助等重要活动材料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教职工健康状况调查材料及统计表</w:t>
            </w:r>
          </w:p>
        </w:tc>
        <w:tc>
          <w:tcPr>
            <w:tcW w:w="720" w:type="dxa"/>
            <w:vAlign w:val="center"/>
          </w:tcPr>
          <w:p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pStyle w:val="9"/>
              <w:spacing w:line="24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人事档案：XZ12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出席党代会、人代会、政协会议、人民团体和群众团体代表会议、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三八红旗手、劳动模范、五一奖章获得者等相关奖励材料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教书育人先进个人评选通知及结果材料</w:t>
            </w:r>
          </w:p>
        </w:tc>
        <w:tc>
          <w:tcPr>
            <w:tcW w:w="720" w:type="dxa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工会会员表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XZ12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上级</w:t>
            </w:r>
            <w:r>
              <w:rPr>
                <w:rFonts w:ascii="宋体" w:hAnsi="宋体"/>
                <w:kern w:val="0"/>
                <w:szCs w:val="20"/>
              </w:rPr>
              <w:t>有关</w:t>
            </w:r>
            <w:r>
              <w:rPr>
                <w:rFonts w:hint="eastAsia" w:ascii="宋体" w:hAnsi="宋体"/>
                <w:kern w:val="0"/>
                <w:szCs w:val="20"/>
              </w:rPr>
              <w:t>离退休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1.1</w:t>
            </w:r>
          </w:p>
        </w:tc>
        <w:tc>
          <w:tcPr>
            <w:tcW w:w="6743" w:type="dxa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针对本校的</w:t>
            </w:r>
          </w:p>
        </w:tc>
        <w:tc>
          <w:tcPr>
            <w:tcW w:w="720" w:type="dxa"/>
          </w:tcPr>
          <w:p>
            <w:pPr>
              <w:spacing w:line="384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1.2</w:t>
            </w:r>
          </w:p>
        </w:tc>
        <w:tc>
          <w:tcPr>
            <w:tcW w:w="6743" w:type="dxa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1.3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本单位获市、省级以上奖励的</w:t>
            </w:r>
            <w:r>
              <w:t>证书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离退休人员花名册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离退休职工管理工作计划、总结、报告、年度统计报</w:t>
            </w:r>
            <w:r>
              <w:rPr>
                <w:rFonts w:hint="eastAsia" w:ascii="宋体" w:hAnsi="宋体" w:cs="宋体"/>
                <w:kern w:val="0"/>
                <w:szCs w:val="21"/>
              </w:rPr>
              <w:t>表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离退休工作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>的规章制度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去世人员名单</w:t>
            </w:r>
            <w:r>
              <w:rPr>
                <w:rFonts w:hint="eastAsia" w:ascii="Arial" w:hAnsi="Arial" w:cs="Arial"/>
                <w:szCs w:val="21"/>
              </w:rPr>
              <w:t>及相关材</w:t>
            </w:r>
            <w:r>
              <w:rPr>
                <w:rFonts w:ascii="Arial" w:hAnsi="Arial" w:cs="Arial"/>
                <w:szCs w:val="21"/>
              </w:rPr>
              <w:t>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666E8E"/>
    <w:rsid w:val="078256B6"/>
    <w:rsid w:val="0AC3267D"/>
    <w:rsid w:val="0B154897"/>
    <w:rsid w:val="0F9E476A"/>
    <w:rsid w:val="12776995"/>
    <w:rsid w:val="1AD208B4"/>
    <w:rsid w:val="1C637E65"/>
    <w:rsid w:val="265E4C70"/>
    <w:rsid w:val="305E0AA0"/>
    <w:rsid w:val="3CC51E12"/>
    <w:rsid w:val="487E5AB7"/>
    <w:rsid w:val="4B9B3596"/>
    <w:rsid w:val="5D5D04CB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2020-07-01T23:56:30Z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