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科研处档案归档范围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746"/>
        <w:gridCol w:w="72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6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1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1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KY11  科研综合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上级有关科学研究工作的文件材料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1.1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1.2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1.3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adjustRightInd w:val="0"/>
              <w:snapToGrid w:val="0"/>
              <w:spacing w:before="240" w:beforeAutospacing="1" w:after="100" w:afterAutospacing="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本校科研工作规划、计划、总结、报告、情况汇报及上级批复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科研经费的申请、批复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本校科研工作各类统计报及年鉴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申报各级各类科研项目、科学基金等的文件材料及有关批复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申报国家、地方各类科研基地的文件材料及有关批复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本校科研工作规章制度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本校举办的全国性学术会议报告、批复、纪要、论文等文件材料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本校科技工作会议文件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科技协作、科技服务协议书、合同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科研成果汇编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科研成果获奖情况（校级以上）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省级教改立项及经费补助汇总情况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学术讲座相关材料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KY12 科研项目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</w:tcPr>
          <w:p>
            <w:pPr>
              <w:widowControl/>
              <w:spacing w:beforeLines="5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 管 期 限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技术水平为国内外首创或达到国内外先进水平，以及代本校某一历史时期技术水平的，或获得省部</w:t>
            </w: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kern w:val="0"/>
                <w:szCs w:val="21"/>
              </w:rPr>
              <w:t>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奖励</w:t>
            </w:r>
            <w:r>
              <w:rPr>
                <w:rFonts w:ascii="宋体" w:hAnsi="宋体" w:cs="宋体"/>
                <w:kern w:val="0"/>
                <w:szCs w:val="21"/>
              </w:rPr>
              <w:t>的科研项目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具有较高技术水平，在一定时期对工作查考、科学研究有利用价值或</w:t>
            </w:r>
            <w:r>
              <w:rPr>
                <w:rFonts w:hint="eastAsia" w:ascii="宋体" w:hAnsi="宋体" w:cs="宋体"/>
                <w:kern w:val="0"/>
                <w:szCs w:val="21"/>
              </w:rPr>
              <w:t>获</w:t>
            </w:r>
            <w:r>
              <w:rPr>
                <w:rFonts w:ascii="宋体" w:hAnsi="宋体" w:cs="宋体"/>
                <w:kern w:val="0"/>
                <w:szCs w:val="21"/>
              </w:rPr>
              <w:t>学校奖励的科研项目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具有一般技术水平，在较短时期有参考利用价值的项目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4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无参考利用价值项目，可作为资料暂存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科研准备阶段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任务书、合同、协议书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开题报告与课题调研论证材料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课题研究计划、设计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研究实验阶段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实验、测试、观测、调查、考察的各种原始记录（含关键配方、工艺流程及综合分析材料）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数据处理材料，包括计算机处理材料（如程序设计说明、框图、计算结果）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设计的文字说明和图纸（底图、蓝图、机械设计图、电子线路图等）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样品、标本等实物的目录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研究工作阶段小结、年度报告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总结鉴定阶段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研究报告、研制报告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论文专著 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工艺技术报告 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技术诀窍报告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专家评审意见 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鉴定证书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鉴定会材料（鉴定代名单、鉴定意见）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推广应用意见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课题工作总结 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申报奖励阶段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科研成果登记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科研成果报告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科研成果奖励申报与审批材料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6746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科研成果获奖材料（奖状、奖章、证书）原件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6746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有关专利相关材料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推广应用阶段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转让合同、协议书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生产定型鉴定材料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推广应用方案及实施情况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扩大试生产的设计文件、工艺文件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对外学术交流材料 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成果被引用或投产后反馈意见 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成果宣传报导材料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备注：协助校外单位开展的有保留价值和参考价值的课题材料，可将复制件交档案馆保存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人事档案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国家（省部级、地级等）科技进步（成果）奖、创造发明奖和其他科研成果奖的表彰文件或证书的复印件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1AD208B4"/>
    <w:rsid w:val="1C637E65"/>
    <w:rsid w:val="265E4C70"/>
    <w:rsid w:val="305E0AA0"/>
    <w:rsid w:val="34FF4E63"/>
    <w:rsid w:val="3CC51E12"/>
    <w:rsid w:val="3F377299"/>
    <w:rsid w:val="4A2A688E"/>
    <w:rsid w:val="4B9B3596"/>
    <w:rsid w:val="56A02160"/>
    <w:rsid w:val="5D5D04CB"/>
    <w:rsid w:val="690E5FFF"/>
    <w:rsid w:val="69785F8B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lenovo</cp:lastModifiedBy>
  <cp:lastPrinted>2019-07-19T04:19:00Z</cp:lastPrinted>
  <dcterms:modified xsi:type="dcterms:W3CDTF">2019-07-22T03:45:24Z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