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3F4C">
      <w:pPr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附件 1</w:t>
      </w:r>
    </w:p>
    <w:p w14:paraId="5F648CBB">
      <w:pPr>
        <w:rPr>
          <w:rFonts w:hint="eastAsia"/>
        </w:rPr>
      </w:pPr>
    </w:p>
    <w:p w14:paraId="5DFD5CC5">
      <w:pPr>
        <w:rPr>
          <w:rFonts w:hint="eastAsia"/>
        </w:rPr>
      </w:pPr>
    </w:p>
    <w:p w14:paraId="6B290626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“十四五”重大建设项目档案</w:t>
      </w:r>
    </w:p>
    <w:p w14:paraId="08B09F18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微纪录片制作要求</w:t>
      </w:r>
    </w:p>
    <w:p w14:paraId="4B086D8C">
      <w:pPr>
        <w:rPr>
          <w:rFonts w:hint="eastAsia"/>
        </w:rPr>
      </w:pPr>
    </w:p>
    <w:p w14:paraId="611D140E">
      <w:pPr>
        <w:rPr>
          <w:rFonts w:hint="eastAsia"/>
        </w:rPr>
      </w:pPr>
    </w:p>
    <w:p w14:paraId="6260E0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一、选题要求</w:t>
      </w:r>
    </w:p>
    <w:p w14:paraId="20B38F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微纪录片应选取“十四五”期间本地区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本行业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本单位具有典型性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代表性的重大建设项目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围绕所选项目的一件或多件 纸质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实物档案展开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以一位项目亲历者（项目建设者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文件形成者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档案管理者等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的视角讲述项目建设故事，展现项目建设所取得伟大成就和新时代建设者们的奋斗精神。</w:t>
      </w:r>
    </w:p>
    <w:p w14:paraId="75E018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二、内容要求</w:t>
      </w:r>
    </w:p>
    <w:p w14:paraId="613637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1.微纪录片制作应坚持正确的政治方向，注重项目管理和档案管理专业性与艺术性、知识性有机结合，具有感染力和观赏性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避免拍摄制作成项目宣传片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工作汇报片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人物事迹宣传片。</w:t>
      </w:r>
    </w:p>
    <w:p w14:paraId="5C71C9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2.微纪录片应围绕所选项目档案展开，片中讲述的项目建设故事应真实、完整、感人，片中呈现的人物应与所选项目档案、项目建设故事密切相关，一般应为一线工作者。</w:t>
      </w:r>
    </w:p>
    <w:p w14:paraId="59AAAD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三、形式与风格要求</w:t>
      </w:r>
    </w:p>
    <w:p w14:paraId="1FBB10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1.运用心灵独白方式，围绕所选项目档案，结合实景拍摄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工程建设、档案工作场景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、档案呈现、历史影像资料展示、人物访谈等形式，讲述项目建设过程中的真实故事。</w:t>
      </w:r>
    </w:p>
    <w:p w14:paraId="56C13B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2.微纪录片应为纪实风格，所有出现人物画面及声音应是亲历者本人，所有发生故事应真实有据，所呈现的场景、采用的音视频资料应真实可靠。原则上不做情景再现和演绎。</w:t>
      </w:r>
    </w:p>
    <w:p w14:paraId="6CB373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3.风格自然亲和，拉近与观众的距离，能够产生共鸣。语言风格与人物身份相符，通俗易懂，不喊口号，避免过度书面化。</w:t>
      </w:r>
    </w:p>
    <w:p w14:paraId="3CF5FE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4.通篇节奏紧凑，人物形象和故事情节主体饱满，内容聚焦、精练、注重故事和情感表达，重点突出，不追求面面俱到，不泛泛而谈。</w:t>
      </w:r>
    </w:p>
    <w:p w14:paraId="1182FB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5.片尾应出现一件与所选项目档案相呼应的物品，该物品应具有项目亲历者的个人属性、情绪价值，能够升华主题，起到点睛作用。</w:t>
      </w:r>
    </w:p>
    <w:p w14:paraId="5D50B6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四、规格要求</w:t>
      </w:r>
    </w:p>
    <w:p w14:paraId="010998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1.时长控制在 7 分钟以内。</w:t>
      </w:r>
    </w:p>
    <w:p w14:paraId="36E5A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2.包含标题、字幕、制作单位等信息，标题应与报送信息表一致。</w:t>
      </w:r>
    </w:p>
    <w:p w14:paraId="335EE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3.视频中的文字语言为简体中文，配音和解说一般使用普通话，配简体中文字幕，注重语言文字、标点符号规范使用。字幕与音频应同步、对应，字幕字体应使用宋体、黑体等常见字体，避免使用艺术字体。</w:t>
      </w:r>
    </w:p>
    <w:p w14:paraId="6EC0A0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4.同时留存工作版文件。</w:t>
      </w:r>
    </w:p>
    <w:p w14:paraId="0DCEE7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五、技术要求</w:t>
      </w:r>
    </w:p>
    <w:p w14:paraId="700B97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 总体要求</w:t>
      </w:r>
    </w:p>
    <w:p w14:paraId="1DF72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视频应为4K 超高清制作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并制作A、B两个版本。</w:t>
      </w:r>
    </w:p>
    <w:p w14:paraId="2530C7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A 版（提交版文件）：</w:t>
      </w:r>
    </w:p>
    <w:p w14:paraId="2AFF25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（1）作品完整。每集由片头（展现片名）、正片、片尾（展现制作人员名单）3个部分组成。</w:t>
      </w:r>
    </w:p>
    <w:p w14:paraId="0A7553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（2）每个作品总长不超过7分钟（包括片头、片尾）</w:t>
      </w:r>
    </w:p>
    <w:p w14:paraId="6AABDB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（3）作品的纪实拍摄部分、采访部分务必由4K超高清拍摄，不可用高清拍摄再上变换为4K。资料画面如果不是超高清的，可通过上变换为超高清画面。</w:t>
      </w:r>
    </w:p>
    <w:p w14:paraId="7494A8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（4）片头和正片之间、片尾和正片之间要有清晰的分界，不要采用长时间叠化等方式。</w:t>
      </w:r>
    </w:p>
    <w:p w14:paraId="0FD593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（5）对白字幕、人物姓名字幕等要齐全。</w:t>
      </w:r>
    </w:p>
    <w:p w14:paraId="50B289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（6）音乐、音效、同期声等音频齐全。</w:t>
      </w:r>
    </w:p>
    <w:p w14:paraId="5A962B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（7）作品中的镜头间如果有黑场过渡（淡入、淡出）时间不超过2秒。</w:t>
      </w:r>
    </w:p>
    <w:p w14:paraId="02AA31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B 版（工作版文件）：</w:t>
      </w:r>
    </w:p>
    <w:p w14:paraId="1B04E1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（1）时长、基本内容、技术指标和 A 版（征集活动提交版本）无任何区别，且务必保持一致。</w:t>
      </w:r>
    </w:p>
    <w:p w14:paraId="711067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和A版不同的是，视频部分只保留成片干净画面。除了作为内容呈现的字幕（比如片中表现数据、成绩的字幕）保留外，其他字幕（包括片名、对白字幕、人物姓名字幕、制作人员名单等）均去掉。角标等遮挡画面的标识也应去掉。</w:t>
      </w:r>
    </w:p>
    <w:p w14:paraId="2F9ACC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（3）B 版需要再单独提供一套成片的分轨音频。分为人声（内心独白）、音乐、音效（同期声）三轨。务必不要混在一起，方便对音频进行修改。</w:t>
      </w:r>
    </w:p>
    <w:p w14:paraId="48550C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（二）视频制作</w:t>
      </w:r>
    </w:p>
    <w:p w14:paraId="3CD30F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作品满足4K超高清视频技术参数，具体包括分辨率、动态范围、色彩空间、量化位深、帧频、基准电平等。</w:t>
      </w:r>
    </w:p>
    <w:p w14:paraId="7B2BD0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1.基本参数</w:t>
      </w:r>
    </w:p>
    <w:p w14:paraId="7BE1A4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根据GB/T41808—2022及GB/T 41809—2022 相关要求，4K超高清视频技术参数应如表格1的所示。图像电平范围宜采用“窄 范围”，“窄范围”视频信号参数应符合表格 2 的要求。</w:t>
      </w:r>
    </w:p>
    <w:p w14:paraId="1651DF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240" w:lineRule="auto"/>
        <w:ind w:left="2174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position w:val="1"/>
          <w:sz w:val="24"/>
          <w:szCs w:val="24"/>
        </w:rPr>
        <w:t>表格</w:t>
      </w:r>
      <w:r>
        <w:rPr>
          <w:rFonts w:hint="eastAsia" w:ascii="仿宋" w:hAnsi="仿宋" w:eastAsia="仿宋" w:cs="仿宋"/>
          <w:spacing w:val="-24"/>
          <w:position w:val="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position w:val="1"/>
          <w:sz w:val="24"/>
          <w:szCs w:val="24"/>
        </w:rPr>
        <w:t>1    4K 超高清节目视频关键技术参数</w:t>
      </w:r>
    </w:p>
    <w:tbl>
      <w:tblPr>
        <w:tblStyle w:val="7"/>
        <w:tblW w:w="8633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3"/>
        <w:gridCol w:w="5820"/>
      </w:tblGrid>
      <w:tr w14:paraId="4979D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13" w:type="dxa"/>
            <w:tcBorders>
              <w:top w:val="single" w:color="000000" w:sz="10" w:space="0"/>
              <w:left w:val="single" w:color="000000" w:sz="6" w:space="0"/>
              <w:bottom w:val="single" w:color="000000" w:sz="10" w:space="0"/>
            </w:tcBorders>
            <w:shd w:val="clear" w:color="auto" w:fill="D8D8D8"/>
            <w:vAlign w:val="top"/>
          </w:tcPr>
          <w:p w14:paraId="0F51E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795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1"/>
                <w:sz w:val="28"/>
                <w:szCs w:val="28"/>
              </w:rPr>
              <w:t>项目名称</w:t>
            </w:r>
          </w:p>
        </w:tc>
        <w:tc>
          <w:tcPr>
            <w:tcW w:w="5820" w:type="dxa"/>
            <w:tcBorders>
              <w:top w:val="single" w:color="000000" w:sz="10" w:space="0"/>
              <w:bottom w:val="single" w:color="000000" w:sz="10" w:space="0"/>
              <w:right w:val="single" w:color="000000" w:sz="6" w:space="0"/>
            </w:tcBorders>
            <w:shd w:val="clear" w:color="auto" w:fill="D8D8D8"/>
            <w:vAlign w:val="top"/>
          </w:tcPr>
          <w:p w14:paraId="36AA1E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229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8"/>
                <w:szCs w:val="28"/>
              </w:rPr>
              <w:t>技术要求</w:t>
            </w:r>
          </w:p>
        </w:tc>
      </w:tr>
      <w:tr w14:paraId="7A4A6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2813" w:type="dxa"/>
            <w:tcBorders>
              <w:top w:val="single" w:color="000000" w:sz="10" w:space="0"/>
              <w:left w:val="single" w:color="000000" w:sz="6" w:space="0"/>
            </w:tcBorders>
            <w:vAlign w:val="top"/>
          </w:tcPr>
          <w:p w14:paraId="5E16080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97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幅型比</w:t>
            </w:r>
          </w:p>
        </w:tc>
        <w:tc>
          <w:tcPr>
            <w:tcW w:w="5820" w:type="dxa"/>
            <w:tcBorders>
              <w:top w:val="single" w:color="000000" w:sz="10" w:space="0"/>
              <w:right w:val="single" w:color="000000" w:sz="6" w:space="0"/>
            </w:tcBorders>
            <w:vAlign w:val="top"/>
          </w:tcPr>
          <w:p w14:paraId="27BC69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662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position w:val="2"/>
                <w:sz w:val="28"/>
                <w:szCs w:val="28"/>
              </w:rPr>
              <w:t>16:9</w:t>
            </w:r>
          </w:p>
        </w:tc>
      </w:tr>
      <w:tr w14:paraId="7B3E3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813" w:type="dxa"/>
            <w:tcBorders>
              <w:left w:val="single" w:color="000000" w:sz="6" w:space="0"/>
            </w:tcBorders>
            <w:vAlign w:val="top"/>
          </w:tcPr>
          <w:p w14:paraId="3F325A4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95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分辨率</w:t>
            </w:r>
          </w:p>
        </w:tc>
        <w:tc>
          <w:tcPr>
            <w:tcW w:w="5820" w:type="dxa"/>
            <w:tcBorders>
              <w:right w:val="single" w:color="000000" w:sz="6" w:space="0"/>
            </w:tcBorders>
            <w:vAlign w:val="top"/>
          </w:tcPr>
          <w:p w14:paraId="27103AA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2137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3840 ×2160</w:t>
            </w:r>
          </w:p>
        </w:tc>
      </w:tr>
      <w:tr w14:paraId="65A38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13" w:type="dxa"/>
            <w:tcBorders>
              <w:left w:val="single" w:color="000000" w:sz="6" w:space="0"/>
            </w:tcBorders>
            <w:vAlign w:val="top"/>
          </w:tcPr>
          <w:p w14:paraId="3AAE508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79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取样结构</w:t>
            </w:r>
          </w:p>
        </w:tc>
        <w:tc>
          <w:tcPr>
            <w:tcW w:w="5820" w:type="dxa"/>
            <w:tcBorders>
              <w:right w:val="single" w:color="000000" w:sz="6" w:space="0"/>
            </w:tcBorders>
            <w:vAlign w:val="top"/>
          </w:tcPr>
          <w:p w14:paraId="68AFCC5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261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正交</w:t>
            </w:r>
          </w:p>
        </w:tc>
      </w:tr>
      <w:tr w14:paraId="07D42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13" w:type="dxa"/>
            <w:tcBorders>
              <w:left w:val="single" w:color="000000" w:sz="6" w:space="0"/>
            </w:tcBorders>
            <w:vAlign w:val="top"/>
          </w:tcPr>
          <w:p w14:paraId="5101B5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64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像素宽高比</w:t>
            </w:r>
          </w:p>
        </w:tc>
        <w:tc>
          <w:tcPr>
            <w:tcW w:w="5820" w:type="dxa"/>
            <w:tcBorders>
              <w:right w:val="single" w:color="000000" w:sz="6" w:space="0"/>
            </w:tcBorders>
            <w:vAlign w:val="top"/>
          </w:tcPr>
          <w:p w14:paraId="7885B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73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position w:val="2"/>
                <w:sz w:val="28"/>
                <w:szCs w:val="28"/>
              </w:rPr>
              <w:t>1:1</w:t>
            </w:r>
          </w:p>
        </w:tc>
      </w:tr>
      <w:tr w14:paraId="550B5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" w:hRule="atLeast"/>
        </w:trPr>
        <w:tc>
          <w:tcPr>
            <w:tcW w:w="2813" w:type="dxa"/>
            <w:tcBorders>
              <w:left w:val="single" w:color="000000" w:sz="6" w:space="0"/>
            </w:tcBorders>
            <w:vAlign w:val="top"/>
          </w:tcPr>
          <w:p w14:paraId="6EDAA8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486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像素排列顺序</w:t>
            </w:r>
          </w:p>
        </w:tc>
        <w:tc>
          <w:tcPr>
            <w:tcW w:w="5820" w:type="dxa"/>
            <w:tcBorders>
              <w:right w:val="single" w:color="000000" w:sz="6" w:space="0"/>
            </w:tcBorders>
            <w:vAlign w:val="top"/>
          </w:tcPr>
          <w:p w14:paraId="2F9CF0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1525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从左到右</w:t>
            </w:r>
            <w:r>
              <w:rPr>
                <w:rFonts w:hint="eastAsia" w:ascii="仿宋" w:hAnsi="仿宋" w:eastAsia="仿宋" w:cs="仿宋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从上到下</w:t>
            </w:r>
          </w:p>
        </w:tc>
      </w:tr>
      <w:tr w14:paraId="040FD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813" w:type="dxa"/>
            <w:tcBorders>
              <w:left w:val="single" w:color="000000" w:sz="6" w:space="0"/>
            </w:tcBorders>
            <w:vAlign w:val="top"/>
          </w:tcPr>
          <w:p w14:paraId="3843061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112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帧率</w:t>
            </w:r>
          </w:p>
        </w:tc>
        <w:tc>
          <w:tcPr>
            <w:tcW w:w="5820" w:type="dxa"/>
            <w:tcBorders>
              <w:right w:val="single" w:color="000000" w:sz="6" w:space="0"/>
            </w:tcBorders>
            <w:vAlign w:val="top"/>
          </w:tcPr>
          <w:p w14:paraId="7BD7B9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58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Hz</w:t>
            </w:r>
          </w:p>
        </w:tc>
      </w:tr>
      <w:tr w14:paraId="7BA1A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13" w:type="dxa"/>
            <w:tcBorders>
              <w:left w:val="single" w:color="000000" w:sz="6" w:space="0"/>
            </w:tcBorders>
            <w:vAlign w:val="top"/>
          </w:tcPr>
          <w:p w14:paraId="666D3C2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80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扫描模式</w:t>
            </w:r>
          </w:p>
        </w:tc>
        <w:tc>
          <w:tcPr>
            <w:tcW w:w="5820" w:type="dxa"/>
            <w:tcBorders>
              <w:right w:val="single" w:color="000000" w:sz="6" w:space="0"/>
            </w:tcBorders>
            <w:vAlign w:val="top"/>
          </w:tcPr>
          <w:p w14:paraId="46A5967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602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逐行</w:t>
            </w:r>
          </w:p>
        </w:tc>
      </w:tr>
      <w:tr w14:paraId="48CA3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13" w:type="dxa"/>
            <w:tcBorders>
              <w:left w:val="single" w:color="000000" w:sz="6" w:space="0"/>
            </w:tcBorders>
            <w:vAlign w:val="top"/>
          </w:tcPr>
          <w:p w14:paraId="69F049A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80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视频量化</w:t>
            </w:r>
          </w:p>
        </w:tc>
        <w:tc>
          <w:tcPr>
            <w:tcW w:w="5820" w:type="dxa"/>
            <w:tcBorders>
              <w:right w:val="single" w:color="000000" w:sz="6" w:space="0"/>
            </w:tcBorders>
            <w:vAlign w:val="top"/>
          </w:tcPr>
          <w:p w14:paraId="1FC854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261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position w:val="2"/>
                <w:sz w:val="28"/>
                <w:szCs w:val="28"/>
              </w:rPr>
              <w:t>10bit</w:t>
            </w:r>
          </w:p>
        </w:tc>
      </w:tr>
      <w:tr w14:paraId="46CEA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813" w:type="dxa"/>
            <w:tcBorders>
              <w:left w:val="single" w:color="000000" w:sz="6" w:space="0"/>
            </w:tcBorders>
            <w:vAlign w:val="top"/>
          </w:tcPr>
          <w:p w14:paraId="204FCF3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116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色域</w:t>
            </w:r>
          </w:p>
        </w:tc>
        <w:tc>
          <w:tcPr>
            <w:tcW w:w="5820" w:type="dxa"/>
            <w:tcBorders>
              <w:right w:val="single" w:color="000000" w:sz="6" w:space="0"/>
            </w:tcBorders>
            <w:vAlign w:val="top"/>
          </w:tcPr>
          <w:p w14:paraId="06C24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236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BT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8"/>
                <w:szCs w:val="28"/>
              </w:rPr>
              <w:t>.2020</w:t>
            </w:r>
          </w:p>
        </w:tc>
      </w:tr>
      <w:tr w14:paraId="2CD33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813" w:type="dxa"/>
            <w:tcBorders>
              <w:left w:val="single" w:color="000000" w:sz="6" w:space="0"/>
            </w:tcBorders>
            <w:vAlign w:val="top"/>
          </w:tcPr>
          <w:p w14:paraId="5079A1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815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动态范围</w:t>
            </w:r>
          </w:p>
        </w:tc>
        <w:tc>
          <w:tcPr>
            <w:tcW w:w="5820" w:type="dxa"/>
            <w:tcBorders>
              <w:right w:val="single" w:color="000000" w:sz="6" w:space="0"/>
            </w:tcBorders>
            <w:vAlign w:val="top"/>
          </w:tcPr>
          <w:p w14:paraId="14267C3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02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HDR（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HLG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1000cd/m2</w:t>
            </w:r>
            <w:r>
              <w:rPr>
                <w:rFonts w:hint="eastAsia"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）</w:t>
            </w:r>
          </w:p>
        </w:tc>
      </w:tr>
      <w:tr w14:paraId="62CD4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813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72A5C3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842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图像取样</w:t>
            </w:r>
          </w:p>
        </w:tc>
        <w:tc>
          <w:tcPr>
            <w:tcW w:w="582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9E967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587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4:2:2</w:t>
            </w:r>
          </w:p>
        </w:tc>
      </w:tr>
    </w:tbl>
    <w:p w14:paraId="17D0CA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40" w:lineRule="auto"/>
        <w:ind w:left="2364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3"/>
          <w:position w:val="1"/>
          <w:sz w:val="24"/>
          <w:szCs w:val="24"/>
        </w:rPr>
        <w:t>表格2</w:t>
      </w:r>
      <w:r>
        <w:rPr>
          <w:rFonts w:hint="eastAsia" w:ascii="仿宋" w:hAnsi="仿宋" w:eastAsia="仿宋" w:cs="仿宋"/>
          <w:position w:val="1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pacing w:val="3"/>
          <w:position w:val="1"/>
          <w:sz w:val="24"/>
          <w:szCs w:val="24"/>
        </w:rPr>
        <w:t>“窄范围”视频信号参数要求</w:t>
      </w:r>
    </w:p>
    <w:tbl>
      <w:tblPr>
        <w:tblStyle w:val="7"/>
        <w:tblW w:w="87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6"/>
        <w:gridCol w:w="5890"/>
      </w:tblGrid>
      <w:tr w14:paraId="3E086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26" w:type="dxa"/>
            <w:tcBorders>
              <w:top w:val="single" w:color="000000" w:sz="10" w:space="0"/>
              <w:left w:val="single" w:color="000000" w:sz="6" w:space="0"/>
              <w:bottom w:val="single" w:color="000000" w:sz="10" w:space="0"/>
            </w:tcBorders>
            <w:shd w:val="clear" w:color="auto" w:fill="D8D8D8"/>
            <w:vAlign w:val="top"/>
          </w:tcPr>
          <w:p w14:paraId="193D7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800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6"/>
                <w:position w:val="1"/>
                <w:sz w:val="30"/>
                <w:szCs w:val="30"/>
              </w:rPr>
              <w:t>参数名称</w:t>
            </w:r>
          </w:p>
        </w:tc>
        <w:tc>
          <w:tcPr>
            <w:tcW w:w="5890" w:type="dxa"/>
            <w:tcBorders>
              <w:top w:val="single" w:color="000000" w:sz="10" w:space="0"/>
              <w:bottom w:val="single" w:color="000000" w:sz="10" w:space="0"/>
              <w:right w:val="single" w:color="000000" w:sz="6" w:space="0"/>
            </w:tcBorders>
            <w:shd w:val="clear" w:color="auto" w:fill="D8D8D8"/>
            <w:vAlign w:val="top"/>
          </w:tcPr>
          <w:p w14:paraId="6743E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085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30"/>
                <w:szCs w:val="30"/>
              </w:rPr>
              <w:t>视频信号电平值（</w:t>
            </w:r>
            <w:r>
              <w:rPr>
                <w:rFonts w:hint="eastAsia" w:ascii="仿宋" w:hAnsi="仿宋" w:eastAsia="仿宋" w:cs="仿宋"/>
                <w:spacing w:val="-36"/>
                <w:position w:val="2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30"/>
                <w:szCs w:val="30"/>
              </w:rPr>
              <w:t>10比特</w:t>
            </w:r>
            <w:r>
              <w:rPr>
                <w:rFonts w:hint="eastAsia" w:ascii="仿宋" w:hAnsi="仿宋" w:eastAsia="仿宋" w:cs="仿宋"/>
                <w:spacing w:val="-75"/>
                <w:position w:val="2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30"/>
                <w:szCs w:val="30"/>
              </w:rPr>
              <w:t>）</w:t>
            </w:r>
          </w:p>
        </w:tc>
      </w:tr>
      <w:tr w14:paraId="11057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826" w:type="dxa"/>
            <w:tcBorders>
              <w:top w:val="single" w:color="000000" w:sz="10" w:space="0"/>
              <w:left w:val="single" w:color="000000" w:sz="6" w:space="0"/>
            </w:tcBorders>
            <w:vAlign w:val="top"/>
          </w:tcPr>
          <w:p w14:paraId="0D7971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818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黑色电平</w:t>
            </w:r>
          </w:p>
        </w:tc>
        <w:tc>
          <w:tcPr>
            <w:tcW w:w="5890" w:type="dxa"/>
            <w:tcBorders>
              <w:top w:val="single" w:color="000000" w:sz="10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30B4D1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794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position w:val="2"/>
                <w:sz w:val="30"/>
                <w:szCs w:val="30"/>
              </w:rPr>
              <w:t>64</w:t>
            </w:r>
          </w:p>
        </w:tc>
      </w:tr>
      <w:tr w14:paraId="00F44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826" w:type="dxa"/>
            <w:tcBorders>
              <w:left w:val="single" w:color="000000" w:sz="6" w:space="0"/>
            </w:tcBorders>
            <w:vAlign w:val="top"/>
          </w:tcPr>
          <w:p w14:paraId="056875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40" w:lineRule="auto"/>
              <w:ind w:right="5"/>
              <w:jc w:val="righ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峰值白电平（标称）</w:t>
            </w:r>
          </w:p>
        </w:tc>
        <w:tc>
          <w:tcPr>
            <w:tcW w:w="5890" w:type="dxa"/>
            <w:tcBorders>
              <w:top w:val="single" w:color="000000" w:sz="4" w:space="0"/>
              <w:right w:val="single" w:color="000000" w:sz="6" w:space="0"/>
            </w:tcBorders>
            <w:vAlign w:val="top"/>
          </w:tcPr>
          <w:p w14:paraId="3F6A2A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2716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position w:val="2"/>
                <w:sz w:val="30"/>
                <w:szCs w:val="30"/>
              </w:rPr>
              <w:t>940</w:t>
            </w:r>
          </w:p>
        </w:tc>
      </w:tr>
      <w:tr w14:paraId="17B6F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2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CD97F3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171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“超白”</w:t>
            </w:r>
            <w:r>
              <w:rPr>
                <w:rFonts w:hint="eastAsia" w:ascii="仿宋" w:hAnsi="仿宋" w:eastAsia="仿宋" w:cs="仿宋"/>
                <w:spacing w:val="-5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峰值电平</w:t>
            </w:r>
          </w:p>
        </w:tc>
        <w:tc>
          <w:tcPr>
            <w:tcW w:w="589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D871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664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5"/>
                <w:position w:val="2"/>
                <w:sz w:val="30"/>
                <w:szCs w:val="30"/>
              </w:rPr>
              <w:t>1019</w:t>
            </w:r>
          </w:p>
        </w:tc>
      </w:tr>
    </w:tbl>
    <w:p w14:paraId="1E8914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240" w:lineRule="auto"/>
        <w:ind w:left="423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①视频信号使用10比特量化时</w:t>
      </w:r>
      <w:r>
        <w:rPr>
          <w:rFonts w:hint="eastAsia"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，黑电平为64</w:t>
      </w:r>
      <w:r>
        <w:rPr>
          <w:rFonts w:hint="eastAsia" w:ascii="仿宋" w:hAnsi="仿宋" w:eastAsia="仿宋" w:cs="仿宋"/>
          <w:spacing w:val="-2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，峰值白电平（标称）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为940。</w:t>
      </w:r>
    </w:p>
    <w:p w14:paraId="600677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5" w:line="240" w:lineRule="auto"/>
        <w:ind w:left="423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2"/>
          <w:sz w:val="24"/>
          <w:szCs w:val="24"/>
        </w:rPr>
        <w:t>②制作中宜使用“超白”</w:t>
      </w:r>
      <w:r>
        <w:rPr>
          <w:rFonts w:hint="eastAsia"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2"/>
          <w:sz w:val="24"/>
          <w:szCs w:val="24"/>
        </w:rPr>
        <w:t>电平，以利于提高信号的动态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范围。</w:t>
      </w:r>
    </w:p>
    <w:p w14:paraId="5C6A8D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240" w:lineRule="auto"/>
        <w:ind w:left="627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5"/>
        </w:rPr>
        <w:t>2.高动态范围基准电平</w:t>
      </w:r>
    </w:p>
    <w:p w14:paraId="2F453F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40" w:lineRule="auto"/>
        <w:ind w:left="638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6"/>
        </w:rPr>
        <w:t>作品高动态范围基准信号电平应符合表格3的要</w:t>
      </w:r>
      <w:r>
        <w:rPr>
          <w:rFonts w:hint="eastAsia" w:ascii="仿宋" w:hAnsi="仿宋" w:eastAsia="仿宋" w:cs="仿宋"/>
          <w:spacing w:val="5"/>
        </w:rPr>
        <w:t>求。</w:t>
      </w:r>
    </w:p>
    <w:p w14:paraId="5AB58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240" w:lineRule="auto"/>
        <w:ind w:left="3204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3"/>
          <w:position w:val="1"/>
          <w:sz w:val="24"/>
          <w:szCs w:val="24"/>
        </w:rPr>
        <w:t>表格3    基准信号电平</w:t>
      </w:r>
    </w:p>
    <w:tbl>
      <w:tblPr>
        <w:tblStyle w:val="7"/>
        <w:tblW w:w="8439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2432"/>
        <w:gridCol w:w="1697"/>
        <w:gridCol w:w="1703"/>
      </w:tblGrid>
      <w:tr w14:paraId="772A2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607" w:type="dxa"/>
            <w:vMerge w:val="restart"/>
            <w:tcBorders>
              <w:bottom w:val="nil"/>
            </w:tcBorders>
            <w:vAlign w:val="top"/>
          </w:tcPr>
          <w:p w14:paraId="00A5E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5496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3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反射对象或参考</w:t>
            </w:r>
          </w:p>
          <w:p w14:paraId="3C57A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4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positio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3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2"/>
                <w:sz w:val="28"/>
                <w:szCs w:val="28"/>
              </w:rPr>
              <w:t>亮度系数，% ）</w:t>
            </w:r>
          </w:p>
        </w:tc>
        <w:tc>
          <w:tcPr>
            <w:tcW w:w="2432" w:type="dxa"/>
            <w:vMerge w:val="restart"/>
            <w:tcBorders>
              <w:bottom w:val="nil"/>
            </w:tcBorders>
            <w:vAlign w:val="top"/>
          </w:tcPr>
          <w:p w14:paraId="07C655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328" w:right="208" w:hanging="111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基准亮度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cd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/m2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PQ和1000   cd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/m2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HLG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 ）</w:t>
            </w:r>
          </w:p>
        </w:tc>
        <w:tc>
          <w:tcPr>
            <w:tcW w:w="3400" w:type="dxa"/>
            <w:gridSpan w:val="2"/>
            <w:vAlign w:val="top"/>
          </w:tcPr>
          <w:p w14:paraId="3F5CC3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77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8"/>
                <w:szCs w:val="28"/>
              </w:rPr>
              <w:t>基准信号电平</w:t>
            </w:r>
          </w:p>
        </w:tc>
      </w:tr>
      <w:tr w14:paraId="4C112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607" w:type="dxa"/>
            <w:vMerge w:val="continue"/>
            <w:tcBorders>
              <w:top w:val="nil"/>
            </w:tcBorders>
            <w:vAlign w:val="top"/>
          </w:tcPr>
          <w:p w14:paraId="1E152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2" w:type="dxa"/>
            <w:vMerge w:val="continue"/>
            <w:tcBorders>
              <w:top w:val="nil"/>
            </w:tcBorders>
            <w:vAlign w:val="top"/>
          </w:tcPr>
          <w:p w14:paraId="69069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7" w:type="dxa"/>
            <w:vAlign w:val="top"/>
          </w:tcPr>
          <w:p w14:paraId="7E58F4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41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position w:val="2"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HLG</w:t>
            </w:r>
          </w:p>
        </w:tc>
        <w:tc>
          <w:tcPr>
            <w:tcW w:w="1703" w:type="dxa"/>
            <w:vAlign w:val="top"/>
          </w:tcPr>
          <w:p w14:paraId="50C3FA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53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position w:val="5"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 w:cs="仿宋"/>
                <w:position w:val="5"/>
                <w:sz w:val="28"/>
                <w:szCs w:val="28"/>
              </w:rPr>
              <w:t>PQ</w:t>
            </w:r>
          </w:p>
        </w:tc>
      </w:tr>
      <w:tr w14:paraId="79F5E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07" w:type="dxa"/>
            <w:vAlign w:val="top"/>
          </w:tcPr>
          <w:p w14:paraId="3AEB9F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6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灰度卡（ 18%）</w:t>
            </w:r>
          </w:p>
        </w:tc>
        <w:tc>
          <w:tcPr>
            <w:tcW w:w="2432" w:type="dxa"/>
            <w:vAlign w:val="top"/>
          </w:tcPr>
          <w:p w14:paraId="683949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66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26</w:t>
            </w:r>
          </w:p>
        </w:tc>
        <w:tc>
          <w:tcPr>
            <w:tcW w:w="1697" w:type="dxa"/>
            <w:vAlign w:val="top"/>
          </w:tcPr>
          <w:p w14:paraId="18464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705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position w:val="2"/>
                <w:sz w:val="28"/>
                <w:szCs w:val="28"/>
              </w:rPr>
              <w:t>38</w:t>
            </w:r>
          </w:p>
        </w:tc>
        <w:tc>
          <w:tcPr>
            <w:tcW w:w="1703" w:type="dxa"/>
            <w:vAlign w:val="top"/>
          </w:tcPr>
          <w:p w14:paraId="42D0D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706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position w:val="2"/>
                <w:sz w:val="28"/>
                <w:szCs w:val="28"/>
              </w:rPr>
              <w:t>38</w:t>
            </w:r>
          </w:p>
        </w:tc>
      </w:tr>
      <w:tr w14:paraId="191A4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07" w:type="dxa"/>
            <w:vAlign w:val="top"/>
          </w:tcPr>
          <w:p w14:paraId="74F455E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uto"/>
              <w:ind w:left="85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灰阶卡</w:t>
            </w:r>
          </w:p>
          <w:p w14:paraId="3F18C12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（最大83%）</w:t>
            </w:r>
          </w:p>
        </w:tc>
        <w:tc>
          <w:tcPr>
            <w:tcW w:w="2432" w:type="dxa"/>
            <w:vAlign w:val="top"/>
          </w:tcPr>
          <w:p w14:paraId="67D6E7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101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position w:val="2"/>
                <w:sz w:val="28"/>
                <w:szCs w:val="28"/>
              </w:rPr>
              <w:t>162</w:t>
            </w:r>
          </w:p>
        </w:tc>
        <w:tc>
          <w:tcPr>
            <w:tcW w:w="1697" w:type="dxa"/>
            <w:vAlign w:val="top"/>
          </w:tcPr>
          <w:p w14:paraId="0FFAA3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70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8"/>
                <w:szCs w:val="28"/>
              </w:rPr>
              <w:t>71</w:t>
            </w:r>
          </w:p>
        </w:tc>
        <w:tc>
          <w:tcPr>
            <w:tcW w:w="1703" w:type="dxa"/>
            <w:vAlign w:val="top"/>
          </w:tcPr>
          <w:p w14:paraId="355D24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70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position w:val="2"/>
                <w:sz w:val="28"/>
                <w:szCs w:val="28"/>
              </w:rPr>
              <w:t>56</w:t>
            </w:r>
          </w:p>
        </w:tc>
      </w:tr>
      <w:tr w14:paraId="3FE08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07" w:type="dxa"/>
            <w:vAlign w:val="top"/>
          </w:tcPr>
          <w:p w14:paraId="00D7B6B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85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灰阶卡</w:t>
            </w:r>
          </w:p>
          <w:p w14:paraId="3395F6A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（最大90%）</w:t>
            </w:r>
          </w:p>
        </w:tc>
        <w:tc>
          <w:tcPr>
            <w:tcW w:w="2432" w:type="dxa"/>
            <w:vAlign w:val="top"/>
          </w:tcPr>
          <w:p w14:paraId="2B6F9E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101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position w:val="2"/>
                <w:sz w:val="28"/>
                <w:szCs w:val="28"/>
              </w:rPr>
              <w:t>179</w:t>
            </w:r>
          </w:p>
        </w:tc>
        <w:tc>
          <w:tcPr>
            <w:tcW w:w="1697" w:type="dxa"/>
            <w:vAlign w:val="top"/>
          </w:tcPr>
          <w:p w14:paraId="36343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70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8"/>
                <w:szCs w:val="28"/>
              </w:rPr>
              <w:t>73</w:t>
            </w:r>
          </w:p>
        </w:tc>
        <w:tc>
          <w:tcPr>
            <w:tcW w:w="1703" w:type="dxa"/>
            <w:vAlign w:val="top"/>
          </w:tcPr>
          <w:p w14:paraId="710084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4" w:line="240" w:lineRule="auto"/>
              <w:ind w:left="70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57</w:t>
            </w:r>
          </w:p>
        </w:tc>
      </w:tr>
      <w:tr w14:paraId="457DB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607" w:type="dxa"/>
            <w:vAlign w:val="top"/>
          </w:tcPr>
          <w:p w14:paraId="66F029B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20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HDR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参考白电平</w:t>
            </w:r>
          </w:p>
        </w:tc>
        <w:tc>
          <w:tcPr>
            <w:tcW w:w="2432" w:type="dxa"/>
            <w:vAlign w:val="top"/>
          </w:tcPr>
          <w:p w14:paraId="6EDF3B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98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203</w:t>
            </w:r>
          </w:p>
        </w:tc>
        <w:tc>
          <w:tcPr>
            <w:tcW w:w="1697" w:type="dxa"/>
            <w:vAlign w:val="top"/>
          </w:tcPr>
          <w:p w14:paraId="392CC4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ind w:left="70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75</w:t>
            </w:r>
          </w:p>
        </w:tc>
        <w:tc>
          <w:tcPr>
            <w:tcW w:w="1703" w:type="dxa"/>
            <w:vAlign w:val="top"/>
          </w:tcPr>
          <w:p w14:paraId="1113F2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0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position w:val="2"/>
                <w:sz w:val="28"/>
                <w:szCs w:val="28"/>
              </w:rPr>
              <w:t>58</w:t>
            </w:r>
          </w:p>
        </w:tc>
      </w:tr>
      <w:tr w14:paraId="1C8A8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607" w:type="dxa"/>
            <w:vAlign w:val="top"/>
          </w:tcPr>
          <w:p w14:paraId="2708EE9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20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HDR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映射白电平</w:t>
            </w:r>
          </w:p>
        </w:tc>
        <w:tc>
          <w:tcPr>
            <w:tcW w:w="2432" w:type="dxa"/>
            <w:vAlign w:val="top"/>
          </w:tcPr>
          <w:p w14:paraId="4E9742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98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260</w:t>
            </w:r>
          </w:p>
        </w:tc>
        <w:tc>
          <w:tcPr>
            <w:tcW w:w="1697" w:type="dxa"/>
            <w:vAlign w:val="top"/>
          </w:tcPr>
          <w:p w14:paraId="332F6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0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8"/>
                <w:szCs w:val="28"/>
              </w:rPr>
              <w:t>79</w:t>
            </w:r>
          </w:p>
        </w:tc>
        <w:tc>
          <w:tcPr>
            <w:tcW w:w="1703" w:type="dxa"/>
            <w:vAlign w:val="top"/>
          </w:tcPr>
          <w:p w14:paraId="074583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592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60.7</w:t>
            </w:r>
          </w:p>
        </w:tc>
      </w:tr>
      <w:tr w14:paraId="08F9D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7" w:type="dxa"/>
            <w:vAlign w:val="top"/>
          </w:tcPr>
          <w:p w14:paraId="1FE653E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5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1-2型浅色肤色</w:t>
            </w:r>
          </w:p>
        </w:tc>
        <w:tc>
          <w:tcPr>
            <w:tcW w:w="2432" w:type="dxa"/>
            <w:vAlign w:val="top"/>
          </w:tcPr>
          <w:p w14:paraId="7E1E45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76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position w:val="2"/>
                <w:sz w:val="28"/>
                <w:szCs w:val="28"/>
              </w:rPr>
              <w:t>83~</w:t>
            </w:r>
            <w:r>
              <w:rPr>
                <w:rFonts w:hint="eastAsia" w:ascii="仿宋" w:hAnsi="仿宋" w:eastAsia="仿宋" w:cs="仿宋"/>
                <w:spacing w:val="-38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position w:val="2"/>
                <w:sz w:val="28"/>
                <w:szCs w:val="28"/>
              </w:rPr>
              <w:t>142</w:t>
            </w:r>
          </w:p>
        </w:tc>
        <w:tc>
          <w:tcPr>
            <w:tcW w:w="1697" w:type="dxa"/>
            <w:vAlign w:val="top"/>
          </w:tcPr>
          <w:p w14:paraId="6B9EB1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6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60~69</w:t>
            </w:r>
          </w:p>
        </w:tc>
        <w:tc>
          <w:tcPr>
            <w:tcW w:w="1703" w:type="dxa"/>
            <w:vAlign w:val="top"/>
          </w:tcPr>
          <w:p w14:paraId="3570D9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6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45~54</w:t>
            </w:r>
          </w:p>
        </w:tc>
      </w:tr>
      <w:tr w14:paraId="06885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607" w:type="dxa"/>
            <w:vAlign w:val="top"/>
          </w:tcPr>
          <w:p w14:paraId="65106DB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35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3-4型中等肤色</w:t>
            </w:r>
          </w:p>
        </w:tc>
        <w:tc>
          <w:tcPr>
            <w:tcW w:w="2432" w:type="dxa"/>
            <w:vAlign w:val="top"/>
          </w:tcPr>
          <w:p w14:paraId="574D9D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6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position w:val="2"/>
                <w:sz w:val="28"/>
                <w:szCs w:val="28"/>
              </w:rPr>
              <w:t>52~</w:t>
            </w:r>
            <w:r>
              <w:rPr>
                <w:rFonts w:hint="eastAsia" w:ascii="仿宋" w:hAnsi="仿宋" w:eastAsia="仿宋" w:cs="仿宋"/>
                <w:spacing w:val="-3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2"/>
                <w:sz w:val="28"/>
                <w:szCs w:val="28"/>
              </w:rPr>
              <w:t>109</w:t>
            </w:r>
          </w:p>
        </w:tc>
        <w:tc>
          <w:tcPr>
            <w:tcW w:w="1697" w:type="dxa"/>
            <w:vAlign w:val="top"/>
          </w:tcPr>
          <w:p w14:paraId="30E8FE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6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50~65</w:t>
            </w:r>
          </w:p>
        </w:tc>
        <w:tc>
          <w:tcPr>
            <w:tcW w:w="1703" w:type="dxa"/>
            <w:vAlign w:val="top"/>
          </w:tcPr>
          <w:p w14:paraId="786624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6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40~52</w:t>
            </w:r>
          </w:p>
        </w:tc>
      </w:tr>
      <w:tr w14:paraId="16F8E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7" w:type="dxa"/>
            <w:vAlign w:val="top"/>
          </w:tcPr>
          <w:p w14:paraId="2E9684A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37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5-6型深色肤色</w:t>
            </w:r>
          </w:p>
        </w:tc>
        <w:tc>
          <w:tcPr>
            <w:tcW w:w="2432" w:type="dxa"/>
            <w:vAlign w:val="top"/>
          </w:tcPr>
          <w:p w14:paraId="09C11C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85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position w:val="2"/>
                <w:sz w:val="28"/>
                <w:szCs w:val="28"/>
              </w:rPr>
              <w:t>13~52</w:t>
            </w:r>
          </w:p>
        </w:tc>
        <w:tc>
          <w:tcPr>
            <w:tcW w:w="1697" w:type="dxa"/>
            <w:vAlign w:val="top"/>
          </w:tcPr>
          <w:p w14:paraId="57BA72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46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28~50</w:t>
            </w:r>
          </w:p>
        </w:tc>
        <w:tc>
          <w:tcPr>
            <w:tcW w:w="1703" w:type="dxa"/>
            <w:vAlign w:val="top"/>
          </w:tcPr>
          <w:p w14:paraId="20AD1B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46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30~44</w:t>
            </w:r>
          </w:p>
        </w:tc>
      </w:tr>
      <w:tr w14:paraId="10F1D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07" w:type="dxa"/>
            <w:vAlign w:val="top"/>
          </w:tcPr>
          <w:p w14:paraId="2CE6DC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102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草坪</w:t>
            </w:r>
          </w:p>
        </w:tc>
        <w:tc>
          <w:tcPr>
            <w:tcW w:w="2432" w:type="dxa"/>
            <w:vAlign w:val="top"/>
          </w:tcPr>
          <w:p w14:paraId="624C72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83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39~84</w:t>
            </w:r>
          </w:p>
        </w:tc>
        <w:tc>
          <w:tcPr>
            <w:tcW w:w="1697" w:type="dxa"/>
            <w:vAlign w:val="top"/>
          </w:tcPr>
          <w:p w14:paraId="126E82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5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45~60</w:t>
            </w:r>
          </w:p>
        </w:tc>
        <w:tc>
          <w:tcPr>
            <w:tcW w:w="1703" w:type="dxa"/>
            <w:vAlign w:val="top"/>
          </w:tcPr>
          <w:p w14:paraId="352CA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6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40~49</w:t>
            </w:r>
          </w:p>
        </w:tc>
      </w:tr>
    </w:tbl>
    <w:p w14:paraId="6C6DED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 三 ）音频制作</w:t>
      </w:r>
    </w:p>
    <w:p w14:paraId="08573B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作品音频制作采用立体声。</w:t>
      </w:r>
    </w:p>
    <w:p w14:paraId="27CC22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1.基本参数</w:t>
      </w:r>
    </w:p>
    <w:p w14:paraId="71E4EF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作品音频基本参数如表格 4 所示。</w:t>
      </w:r>
    </w:p>
    <w:p w14:paraId="2634CD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92" w:firstLineChars="200"/>
        <w:jc w:val="center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3"/>
          <w:position w:val="1"/>
          <w:sz w:val="24"/>
          <w:szCs w:val="24"/>
        </w:rPr>
        <w:t>表格4    音频基本参数</w:t>
      </w:r>
    </w:p>
    <w:tbl>
      <w:tblPr>
        <w:tblStyle w:val="7"/>
        <w:tblW w:w="8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5669"/>
      </w:tblGrid>
      <w:tr w14:paraId="0967F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20" w:type="dxa"/>
            <w:tcBorders>
              <w:top w:val="single" w:color="000000" w:sz="10" w:space="0"/>
              <w:bottom w:val="single" w:color="000000" w:sz="10" w:space="0"/>
            </w:tcBorders>
            <w:shd w:val="clear" w:color="auto" w:fill="D8D8D8"/>
            <w:vAlign w:val="top"/>
          </w:tcPr>
          <w:p w14:paraId="32DB9B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40" w:lineRule="auto"/>
              <w:ind w:left="110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8"/>
                <w:szCs w:val="28"/>
              </w:rPr>
              <w:t>参数项</w:t>
            </w:r>
          </w:p>
        </w:tc>
        <w:tc>
          <w:tcPr>
            <w:tcW w:w="5669" w:type="dxa"/>
            <w:tcBorders>
              <w:top w:val="single" w:color="000000" w:sz="10" w:space="0"/>
              <w:bottom w:val="single" w:color="000000" w:sz="10" w:space="0"/>
            </w:tcBorders>
            <w:shd w:val="clear" w:color="auto" w:fill="D8D8D8"/>
            <w:vAlign w:val="top"/>
          </w:tcPr>
          <w:p w14:paraId="6F971D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40" w:lineRule="auto"/>
              <w:ind w:left="222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8"/>
                <w:szCs w:val="28"/>
              </w:rPr>
              <w:t>技术要求</w:t>
            </w:r>
          </w:p>
        </w:tc>
      </w:tr>
      <w:tr w14:paraId="178E6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20" w:type="dxa"/>
            <w:tcBorders>
              <w:top w:val="single" w:color="000000" w:sz="10" w:space="0"/>
            </w:tcBorders>
            <w:vAlign w:val="top"/>
          </w:tcPr>
          <w:p w14:paraId="3722E7B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657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音频采样频率</w:t>
            </w:r>
          </w:p>
        </w:tc>
        <w:tc>
          <w:tcPr>
            <w:tcW w:w="5669" w:type="dxa"/>
            <w:tcBorders>
              <w:top w:val="single" w:color="000000" w:sz="10" w:space="0"/>
            </w:tcBorders>
            <w:vAlign w:val="top"/>
          </w:tcPr>
          <w:p w14:paraId="04B0D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42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position w:val="2"/>
                <w:sz w:val="28"/>
                <w:szCs w:val="28"/>
              </w:rPr>
              <w:t>48</w:t>
            </w: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kHz</w:t>
            </w:r>
          </w:p>
        </w:tc>
      </w:tr>
      <w:tr w14:paraId="61F9A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120" w:type="dxa"/>
            <w:vAlign w:val="top"/>
          </w:tcPr>
          <w:p w14:paraId="53309D0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40" w:lineRule="auto"/>
              <w:ind w:left="657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音频编码格式</w:t>
            </w:r>
          </w:p>
        </w:tc>
        <w:tc>
          <w:tcPr>
            <w:tcW w:w="5669" w:type="dxa"/>
            <w:vAlign w:val="top"/>
          </w:tcPr>
          <w:p w14:paraId="2A030C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24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PCM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无压缩（*.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WAV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）</w:t>
            </w:r>
          </w:p>
        </w:tc>
      </w:tr>
      <w:tr w14:paraId="00FC2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120" w:type="dxa"/>
            <w:vAlign w:val="top"/>
          </w:tcPr>
          <w:p w14:paraId="619EE03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auto"/>
              <w:ind w:left="96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量化精度</w:t>
            </w:r>
          </w:p>
        </w:tc>
        <w:tc>
          <w:tcPr>
            <w:tcW w:w="5669" w:type="dxa"/>
            <w:vAlign w:val="top"/>
          </w:tcPr>
          <w:p w14:paraId="4051D0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207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不低于24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bit</w:t>
            </w:r>
          </w:p>
        </w:tc>
      </w:tr>
      <w:tr w14:paraId="7E89E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0" w:type="dxa"/>
            <w:vAlign w:val="top"/>
          </w:tcPr>
          <w:p w14:paraId="0C884F8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40" w:lineRule="auto"/>
              <w:ind w:left="18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各播出声道音频音量</w:t>
            </w:r>
          </w:p>
        </w:tc>
        <w:tc>
          <w:tcPr>
            <w:tcW w:w="5669" w:type="dxa"/>
            <w:vAlign w:val="top"/>
          </w:tcPr>
          <w:p w14:paraId="2D0333D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auto"/>
              <w:ind w:right="21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一般不超过-9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dBFs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最大不超过-6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dBFs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。</w:t>
            </w:r>
          </w:p>
        </w:tc>
      </w:tr>
      <w:tr w14:paraId="4E244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120" w:type="dxa"/>
            <w:vAlign w:val="top"/>
          </w:tcPr>
          <w:p w14:paraId="383C80A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657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音频平均响度</w:t>
            </w:r>
          </w:p>
        </w:tc>
        <w:tc>
          <w:tcPr>
            <w:tcW w:w="5669" w:type="dxa"/>
            <w:vAlign w:val="top"/>
          </w:tcPr>
          <w:p w14:paraId="2E3F5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auto"/>
              <w:ind w:left="225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position w:val="2"/>
                <w:sz w:val="28"/>
                <w:szCs w:val="28"/>
              </w:rPr>
              <w:t>-24</w:t>
            </w: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LKFS</w:t>
            </w:r>
          </w:p>
        </w:tc>
      </w:tr>
      <w:tr w14:paraId="49DCB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3120" w:type="dxa"/>
            <w:vAlign w:val="top"/>
          </w:tcPr>
          <w:p w14:paraId="02EA171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97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响度容差</w:t>
            </w:r>
          </w:p>
        </w:tc>
        <w:tc>
          <w:tcPr>
            <w:tcW w:w="5669" w:type="dxa"/>
            <w:vAlign w:val="top"/>
          </w:tcPr>
          <w:p w14:paraId="361DD87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240" w:lineRule="auto"/>
              <w:ind w:left="231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±2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LU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。</w:t>
            </w:r>
          </w:p>
        </w:tc>
      </w:tr>
      <w:tr w14:paraId="2F8A4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120" w:type="dxa"/>
            <w:vAlign w:val="top"/>
          </w:tcPr>
          <w:p w14:paraId="53495B6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496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最大真峰值电平</w:t>
            </w:r>
          </w:p>
        </w:tc>
        <w:tc>
          <w:tcPr>
            <w:tcW w:w="5669" w:type="dxa"/>
            <w:vAlign w:val="top"/>
          </w:tcPr>
          <w:p w14:paraId="6F33BE1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862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不超过-2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dB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TP</w:t>
            </w:r>
          </w:p>
        </w:tc>
      </w:tr>
    </w:tbl>
    <w:p w14:paraId="7F4F05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240" w:lineRule="auto"/>
        <w:ind w:left="659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</w:rPr>
        <w:t>2.声轨分布</w:t>
      </w:r>
    </w:p>
    <w:p w14:paraId="53DAD2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right="24"/>
        <w:jc w:val="center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sz w:val="28"/>
          <w:szCs w:val="28"/>
        </w:rPr>
        <w:t xml:space="preserve">作品立体声声轨分配符合 </w:t>
      </w:r>
      <w:r>
        <w:rPr>
          <w:rFonts w:hint="eastAsia" w:ascii="仿宋" w:hAnsi="仿宋" w:eastAsia="仿宋" w:cs="仿宋"/>
          <w:sz w:val="28"/>
          <w:szCs w:val="28"/>
        </w:rPr>
        <w:t>GY</w:t>
      </w:r>
      <w:r>
        <w:rPr>
          <w:rFonts w:hint="eastAsia" w:ascii="仿宋" w:hAnsi="仿宋" w:eastAsia="仿宋" w:cs="仿宋"/>
          <w:spacing w:val="2"/>
          <w:sz w:val="28"/>
          <w:szCs w:val="28"/>
        </w:rPr>
        <w:t>/T 313—2017相关要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求，具体如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表格5所示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表格</w:t>
      </w:r>
      <w:r>
        <w:rPr>
          <w:rFonts w:hint="eastAsia"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5    立体声声轨分配</w:t>
      </w:r>
    </w:p>
    <w:tbl>
      <w:tblPr>
        <w:tblStyle w:val="7"/>
        <w:tblW w:w="8694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5847"/>
      </w:tblGrid>
      <w:tr w14:paraId="6BD25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7" w:type="dxa"/>
            <w:tcBorders>
              <w:top w:val="single" w:color="000000" w:sz="10" w:space="0"/>
              <w:bottom w:val="single" w:color="000000" w:sz="10" w:space="0"/>
            </w:tcBorders>
            <w:shd w:val="clear" w:color="auto" w:fill="BEBEBE"/>
            <w:vAlign w:val="top"/>
          </w:tcPr>
          <w:p w14:paraId="73F61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0" w:lineRule="auto"/>
              <w:ind w:left="1127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1"/>
                <w:sz w:val="28"/>
                <w:szCs w:val="28"/>
              </w:rPr>
              <w:t>声轨</w:t>
            </w:r>
          </w:p>
        </w:tc>
        <w:tc>
          <w:tcPr>
            <w:tcW w:w="5847" w:type="dxa"/>
            <w:tcBorders>
              <w:top w:val="single" w:color="000000" w:sz="10" w:space="0"/>
              <w:bottom w:val="single" w:color="000000" w:sz="10" w:space="0"/>
            </w:tcBorders>
            <w:shd w:val="clear" w:color="auto" w:fill="BEBEBE"/>
            <w:vAlign w:val="top"/>
          </w:tcPr>
          <w:p w14:paraId="670608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0" w:lineRule="auto"/>
              <w:ind w:left="262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1"/>
                <w:sz w:val="28"/>
                <w:szCs w:val="28"/>
              </w:rPr>
              <w:t>声道</w:t>
            </w:r>
          </w:p>
        </w:tc>
      </w:tr>
      <w:tr w14:paraId="14E44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847" w:type="dxa"/>
            <w:tcBorders>
              <w:top w:val="single" w:color="000000" w:sz="10" w:space="0"/>
            </w:tcBorders>
            <w:vAlign w:val="top"/>
          </w:tcPr>
          <w:p w14:paraId="21AAF76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98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声轨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1</w:t>
            </w:r>
          </w:p>
        </w:tc>
        <w:tc>
          <w:tcPr>
            <w:tcW w:w="5847" w:type="dxa"/>
            <w:tcBorders>
              <w:top w:val="single" w:color="000000" w:sz="10" w:space="0"/>
            </w:tcBorders>
            <w:vAlign w:val="top"/>
          </w:tcPr>
          <w:p w14:paraId="51044CD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01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立体声左声道</w:t>
            </w:r>
          </w:p>
        </w:tc>
      </w:tr>
      <w:tr w14:paraId="7D029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847" w:type="dxa"/>
            <w:vAlign w:val="top"/>
          </w:tcPr>
          <w:p w14:paraId="6804644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98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声轨</w:t>
            </w:r>
            <w:r>
              <w:rPr>
                <w:rFonts w:hint="eastAsia" w:ascii="仿宋" w:hAnsi="仿宋" w:eastAsia="仿宋" w:cs="仿宋"/>
                <w:spacing w:val="7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2</w:t>
            </w:r>
          </w:p>
        </w:tc>
        <w:tc>
          <w:tcPr>
            <w:tcW w:w="5847" w:type="dxa"/>
            <w:vAlign w:val="top"/>
          </w:tcPr>
          <w:p w14:paraId="695BD6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201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立体声右声道</w:t>
            </w:r>
          </w:p>
        </w:tc>
      </w:tr>
    </w:tbl>
    <w:p w14:paraId="1B358F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5AFB4F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 四 ）文件制作</w:t>
      </w:r>
    </w:p>
    <w:p w14:paraId="7ADC48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作品视频采用XAVC编码，音频采用 PCM 无压缩音频，文件封装采用OP1a MXF。作品成片文件封装格式、编码格式应符合GY/T 365—2023—4K 超高清晰度电视节目文件格式规范的规定。如表格6所示。</w:t>
      </w:r>
    </w:p>
    <w:p w14:paraId="244338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240" w:lineRule="auto"/>
        <w:ind w:left="279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position w:val="2"/>
          <w:sz w:val="24"/>
          <w:szCs w:val="24"/>
        </w:rPr>
        <w:t>表格6    4K 成片文件编码格式</w:t>
      </w:r>
    </w:p>
    <w:tbl>
      <w:tblPr>
        <w:tblStyle w:val="7"/>
        <w:tblW w:w="87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6014"/>
      </w:tblGrid>
      <w:tr w14:paraId="5F053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25" w:type="dxa"/>
            <w:tcBorders>
              <w:top w:val="single" w:color="000000" w:sz="10" w:space="0"/>
              <w:bottom w:val="single" w:color="000000" w:sz="10" w:space="0"/>
            </w:tcBorders>
            <w:shd w:val="clear" w:color="auto" w:fill="D8D8D8"/>
            <w:vAlign w:val="top"/>
          </w:tcPr>
          <w:p w14:paraId="249FE8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907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8"/>
                <w:szCs w:val="28"/>
              </w:rPr>
              <w:t>参数项</w:t>
            </w:r>
          </w:p>
        </w:tc>
        <w:tc>
          <w:tcPr>
            <w:tcW w:w="6014" w:type="dxa"/>
            <w:tcBorders>
              <w:top w:val="single" w:color="000000" w:sz="10" w:space="0"/>
              <w:bottom w:val="single" w:color="000000" w:sz="10" w:space="0"/>
            </w:tcBorders>
            <w:shd w:val="clear" w:color="auto" w:fill="D8D8D8"/>
            <w:vAlign w:val="top"/>
          </w:tcPr>
          <w:p w14:paraId="3D6303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239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8"/>
                <w:szCs w:val="28"/>
              </w:rPr>
              <w:t>技术要求</w:t>
            </w:r>
          </w:p>
        </w:tc>
      </w:tr>
      <w:tr w14:paraId="613D0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25" w:type="dxa"/>
            <w:tcBorders>
              <w:top w:val="single" w:color="000000" w:sz="10" w:space="0"/>
            </w:tcBorders>
            <w:vAlign w:val="top"/>
          </w:tcPr>
          <w:p w14:paraId="62EDD7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77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文件封装</w:t>
            </w:r>
          </w:p>
        </w:tc>
        <w:tc>
          <w:tcPr>
            <w:tcW w:w="6014" w:type="dxa"/>
            <w:tcBorders>
              <w:top w:val="single" w:color="000000" w:sz="10" w:space="0"/>
            </w:tcBorders>
            <w:vAlign w:val="top"/>
          </w:tcPr>
          <w:p w14:paraId="27D10C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229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OP</w:t>
            </w:r>
            <w:r>
              <w:rPr>
                <w:rFonts w:hint="eastAsia" w:ascii="仿宋" w:hAnsi="仿宋" w:eastAsia="仿宋" w:cs="仿宋"/>
                <w:spacing w:val="17"/>
                <w:position w:val="2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spacing w:val="1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MXF</w:t>
            </w:r>
          </w:p>
        </w:tc>
      </w:tr>
      <w:tr w14:paraId="163B7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25" w:type="dxa"/>
            <w:vAlign w:val="top"/>
          </w:tcPr>
          <w:p w14:paraId="1331BA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76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数据结构</w:t>
            </w:r>
          </w:p>
        </w:tc>
        <w:tc>
          <w:tcPr>
            <w:tcW w:w="6014" w:type="dxa"/>
            <w:vAlign w:val="top"/>
          </w:tcPr>
          <w:p w14:paraId="624FF6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06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KLV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数据编码</w:t>
            </w:r>
          </w:p>
        </w:tc>
      </w:tr>
      <w:tr w14:paraId="3CE07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725" w:type="dxa"/>
            <w:vAlign w:val="top"/>
          </w:tcPr>
          <w:p w14:paraId="5584AE3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79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图像格式</w:t>
            </w:r>
          </w:p>
        </w:tc>
        <w:tc>
          <w:tcPr>
            <w:tcW w:w="6014" w:type="dxa"/>
            <w:vAlign w:val="top"/>
          </w:tcPr>
          <w:p w14:paraId="5D7957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532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4K/50P</w:t>
            </w:r>
          </w:p>
        </w:tc>
      </w:tr>
      <w:tr w14:paraId="56C01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725" w:type="dxa"/>
            <w:vAlign w:val="top"/>
          </w:tcPr>
          <w:p w14:paraId="442732A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755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取样格式</w:t>
            </w:r>
          </w:p>
        </w:tc>
        <w:tc>
          <w:tcPr>
            <w:tcW w:w="6014" w:type="dxa"/>
            <w:vAlign w:val="top"/>
          </w:tcPr>
          <w:p w14:paraId="34C58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68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4:2:2</w:t>
            </w:r>
          </w:p>
        </w:tc>
      </w:tr>
      <w:tr w14:paraId="2E9F7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25" w:type="dxa"/>
            <w:vAlign w:val="top"/>
          </w:tcPr>
          <w:p w14:paraId="14E90F5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75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采样精度</w:t>
            </w:r>
          </w:p>
        </w:tc>
        <w:tc>
          <w:tcPr>
            <w:tcW w:w="6014" w:type="dxa"/>
            <w:vAlign w:val="top"/>
          </w:tcPr>
          <w:p w14:paraId="34AED8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67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position w:val="2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2"/>
                <w:sz w:val="28"/>
                <w:szCs w:val="28"/>
              </w:rPr>
              <w:t>bit</w:t>
            </w:r>
          </w:p>
        </w:tc>
      </w:tr>
      <w:tr w14:paraId="3DD07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25" w:type="dxa"/>
            <w:vAlign w:val="top"/>
          </w:tcPr>
          <w:p w14:paraId="02AC18E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ind w:left="448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视频编码格式</w:t>
            </w:r>
          </w:p>
        </w:tc>
        <w:tc>
          <w:tcPr>
            <w:tcW w:w="6014" w:type="dxa"/>
            <w:vAlign w:val="top"/>
          </w:tcPr>
          <w:p w14:paraId="7B985FC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1070" w:right="1064" w:firstLine="146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SOMBC</w:t>
            </w:r>
            <w:r>
              <w:rPr>
                <w:rFonts w:hint="eastAsia" w:ascii="仿宋" w:hAnsi="仿宋" w:eastAsia="仿宋" w:cs="仿宋"/>
                <w:spacing w:val="4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14496—10规定的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XAVC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High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 xml:space="preserve"> 4:2:2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Intra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Profile</w:t>
            </w:r>
          </w:p>
        </w:tc>
      </w:tr>
      <w:tr w14:paraId="59FC4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725" w:type="dxa"/>
            <w:vAlign w:val="top"/>
          </w:tcPr>
          <w:p w14:paraId="5BB77C8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756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编码模式</w:t>
            </w:r>
          </w:p>
        </w:tc>
        <w:tc>
          <w:tcPr>
            <w:tcW w:w="6014" w:type="dxa"/>
            <w:vAlign w:val="top"/>
          </w:tcPr>
          <w:p w14:paraId="31D3066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417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帧内编码</w:t>
            </w:r>
          </w:p>
        </w:tc>
      </w:tr>
      <w:tr w14:paraId="11748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25" w:type="dxa"/>
            <w:vAlign w:val="top"/>
          </w:tcPr>
          <w:p w14:paraId="4B5422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756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编码码率</w:t>
            </w:r>
          </w:p>
        </w:tc>
        <w:tc>
          <w:tcPr>
            <w:tcW w:w="6014" w:type="dxa"/>
            <w:vAlign w:val="top"/>
          </w:tcPr>
          <w:p w14:paraId="28819F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42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5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position w:val="5"/>
                <w:sz w:val="28"/>
                <w:szCs w:val="28"/>
              </w:rPr>
              <w:t>Mbps</w:t>
            </w:r>
          </w:p>
        </w:tc>
      </w:tr>
      <w:tr w14:paraId="02C1B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25" w:type="dxa"/>
            <w:vAlign w:val="top"/>
          </w:tcPr>
          <w:p w14:paraId="6554D4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45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音频编码格式</w:t>
            </w:r>
          </w:p>
        </w:tc>
        <w:tc>
          <w:tcPr>
            <w:tcW w:w="6014" w:type="dxa"/>
            <w:vAlign w:val="top"/>
          </w:tcPr>
          <w:p w14:paraId="316E061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141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PCM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无压缩（*.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WAV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）</w:t>
            </w:r>
          </w:p>
        </w:tc>
      </w:tr>
    </w:tbl>
    <w:p w14:paraId="09F77F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00D7E9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 字幕要求</w:t>
      </w:r>
    </w:p>
    <w:p w14:paraId="23308A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1.片头片尾字幕</w:t>
      </w:r>
    </w:p>
    <w:p w14:paraId="76FA5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作品片头片尾字幕区域应位于图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中A、B、C、D四个顶点组成的矩形区域。</w:t>
      </w:r>
    </w:p>
    <w:p w14:paraId="3FD767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40" w:lineRule="auto"/>
        <w:ind w:left="2334"/>
        <w:textAlignment w:val="baseline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position w:val="2"/>
          <w:sz w:val="24"/>
          <w:szCs w:val="24"/>
        </w:rPr>
        <w:t>图</w:t>
      </w:r>
      <w:r>
        <w:rPr>
          <w:rFonts w:hint="eastAsia" w:ascii="仿宋" w:hAnsi="仿宋" w:eastAsia="仿宋" w:cs="仿宋"/>
          <w:spacing w:val="-31"/>
          <w:position w:val="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position w:val="2"/>
          <w:sz w:val="24"/>
          <w:szCs w:val="24"/>
        </w:rPr>
        <w:t>1   4K</w:t>
      </w:r>
      <w:r>
        <w:rPr>
          <w:rFonts w:hint="eastAsia" w:ascii="仿宋" w:hAnsi="仿宋" w:eastAsia="仿宋" w:cs="仿宋"/>
          <w:spacing w:val="-56"/>
          <w:position w:val="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position w:val="2"/>
          <w:sz w:val="24"/>
          <w:szCs w:val="24"/>
        </w:rPr>
        <w:t>超高清节目片头片尾字幕位置</w:t>
      </w:r>
    </w:p>
    <w:p w14:paraId="707E9A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position w:val="-90"/>
        </w:rPr>
        <w:drawing>
          <wp:inline distT="0" distB="0" distL="0" distR="0">
            <wp:extent cx="4599305" cy="2858770"/>
            <wp:effectExtent l="0" t="0" r="10795" b="1778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9432" cy="285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521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61E190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2.对白字幕</w:t>
      </w:r>
    </w:p>
    <w:p w14:paraId="7DF145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作品的对白字幕、解说字幕矩形区域应位于图2中E、F、C、D四个顶点组成的矩形区域。字幕（无反光处理）亮度宜在300cd/m2左右。两句对白字幕间隔通常不少于 80ms。</w:t>
      </w:r>
    </w:p>
    <w:p w14:paraId="24B09F55">
      <w:pPr>
        <w:spacing w:line="329" w:lineRule="exact"/>
        <w:ind w:left="2557"/>
        <w:outlineLvl w:val="0"/>
        <w:rPr>
          <w:rFonts w:hint="eastAsia" w:ascii="仿宋" w:hAnsi="仿宋" w:eastAsia="仿宋" w:cs="仿宋"/>
          <w:spacing w:val="-2"/>
          <w:position w:val="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position w:val="1"/>
          <w:sz w:val="24"/>
          <w:szCs w:val="24"/>
        </w:rPr>
        <w:t>图</w:t>
      </w:r>
      <w:r>
        <w:rPr>
          <w:rFonts w:hint="eastAsia" w:ascii="仿宋" w:hAnsi="仿宋" w:eastAsia="仿宋" w:cs="仿宋"/>
          <w:spacing w:val="-46"/>
          <w:position w:val="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position w:val="1"/>
          <w:sz w:val="24"/>
          <w:szCs w:val="24"/>
        </w:rPr>
        <w:t>2   4K 超高清节目对白字幕位置</w:t>
      </w:r>
    </w:p>
    <w:p w14:paraId="6F04FFA1">
      <w:pPr>
        <w:spacing w:line="329" w:lineRule="exact"/>
        <w:ind w:left="2557"/>
        <w:outlineLvl w:val="0"/>
        <w:rPr>
          <w:rFonts w:hint="eastAsia" w:ascii="仿宋" w:hAnsi="仿宋" w:eastAsia="仿宋" w:cs="仿宋"/>
          <w:spacing w:val="-2"/>
          <w:position w:val="1"/>
          <w:sz w:val="24"/>
          <w:szCs w:val="24"/>
        </w:rPr>
      </w:pPr>
      <w:r>
        <w:rPr>
          <w:rFonts w:hint="eastAsia" w:ascii="仿宋" w:hAnsi="仿宋" w:eastAsia="仿宋" w:cs="仿宋"/>
          <w:position w:val="-87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103505</wp:posOffset>
            </wp:positionV>
            <wp:extent cx="4556125" cy="2793365"/>
            <wp:effectExtent l="0" t="0" r="15875" b="6985"/>
            <wp:wrapNone/>
            <wp:docPr id="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6759" cy="2793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0E6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A00AB"/>
    <w:rsid w:val="057E7558"/>
    <w:rsid w:val="21786030"/>
    <w:rsid w:val="467564CC"/>
    <w:rsid w:val="4E0E741B"/>
    <w:rsid w:val="4F9A00AB"/>
    <w:rsid w:val="5F5C5326"/>
    <w:rsid w:val="67CB6C6A"/>
    <w:rsid w:val="753039DD"/>
    <w:rsid w:val="787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2347</Words>
  <Characters>2683</Characters>
  <Lines>0</Lines>
  <Paragraphs>0</Paragraphs>
  <TotalTime>9</TotalTime>
  <ScaleCrop>false</ScaleCrop>
  <LinksUpToDate>false</LinksUpToDate>
  <CharactersWithSpaces>2802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2025-03-20T01:09:00Z</dcterms:created>
  <dc:creator>顾老师</dc:creator>
  <cp:lastModifiedBy>顾老师</cp:lastModifiedBy>
  <dcterms:modified xsi:type="dcterms:W3CDTF">2025-03-21T01:15:45Z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D339CCBB834F44A49F68B655261B1857_11</vt:lpwstr>
  </property>
  <property fmtid="{D5CDD505-2E9C-101B-9397-08002B2CF9AE}" pid="4" name="KSOTemplateDocerSaveRecord">
    <vt:lpwstr>eyJoZGlkIjoiZDM4YjdmMjZiMGY3NGNlMmE5NDg3ZjhjNDQzYzk1ZDciLCJ1c2VySWQiOiIxNDQ0NDgyNzA2In0=</vt:lpwstr>
  </property>
</Properties>
</file>