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50"/>
        <w:jc w:val="center"/>
        <w:rPr>
          <w:rFonts w:ascii="宋体" w:hAnsi="宋体" w:cs="宋体"/>
          <w:b/>
          <w:sz w:val="32"/>
          <w:szCs w:val="32"/>
        </w:rPr>
      </w:pPr>
      <w:r>
        <w:rPr>
          <w:rFonts w:hint="eastAsia" w:ascii="宋体" w:hAnsi="宋体" w:cs="宋体"/>
          <w:b/>
          <w:sz w:val="32"/>
          <w:szCs w:val="32"/>
        </w:rPr>
        <w:t>党委组织部档案归档范围</w:t>
      </w:r>
    </w:p>
    <w:tbl>
      <w:tblPr>
        <w:tblStyle w:val="3"/>
        <w:tblW w:w="89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2"/>
        <w:gridCol w:w="6743"/>
        <w:gridCol w:w="720"/>
        <w:gridCol w:w="7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2" w:type="dxa"/>
          </w:tcPr>
          <w:p>
            <w:pPr>
              <w:widowControl/>
              <w:spacing w:beforeLines="50" w:line="240" w:lineRule="atLeast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序号</w:t>
            </w:r>
          </w:p>
        </w:tc>
        <w:tc>
          <w:tcPr>
            <w:tcW w:w="6743" w:type="dxa"/>
          </w:tcPr>
          <w:p>
            <w:pPr>
              <w:widowControl/>
              <w:spacing w:beforeLines="50" w:line="240" w:lineRule="atLeas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归 档 范 围</w:t>
            </w:r>
          </w:p>
        </w:tc>
        <w:tc>
          <w:tcPr>
            <w:tcW w:w="720" w:type="dxa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保管期限</w:t>
            </w:r>
          </w:p>
        </w:tc>
        <w:tc>
          <w:tcPr>
            <w:tcW w:w="723" w:type="dxa"/>
          </w:tcPr>
          <w:p>
            <w:pPr>
              <w:widowControl/>
              <w:spacing w:beforeLines="50" w:line="240" w:lineRule="atLeas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8928" w:type="dxa"/>
            <w:gridSpan w:val="4"/>
          </w:tcPr>
          <w:p>
            <w:pPr>
              <w:widowControl/>
              <w:spacing w:line="0" w:lineRule="atLeast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FF0000"/>
                <w:kern w:val="0"/>
                <w:sz w:val="24"/>
              </w:rPr>
              <w:t>分类号：DQ11 综合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42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6743" w:type="dxa"/>
          </w:tcPr>
          <w:p>
            <w:pPr>
              <w:widowControl/>
              <w:wordWrap w:val="0"/>
              <w:spacing w:line="360" w:lineRule="atLeast"/>
              <w:jc w:val="left"/>
              <w:rPr>
                <w:rStyle w:val="8"/>
                <w:szCs w:val="21"/>
              </w:rPr>
            </w:pPr>
            <w:r>
              <w:rPr>
                <w:rStyle w:val="8"/>
                <w:rFonts w:hint="eastAsia"/>
                <w:szCs w:val="21"/>
              </w:rPr>
              <w:t>由组织部承办的党代会相关材料</w:t>
            </w:r>
          </w:p>
        </w:tc>
        <w:tc>
          <w:tcPr>
            <w:tcW w:w="720" w:type="dxa"/>
          </w:tcPr>
          <w:p>
            <w:pPr>
              <w:widowControl/>
              <w:wordWrap w:val="0"/>
              <w:spacing w:line="360" w:lineRule="atLeast"/>
              <w:jc w:val="center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永久</w:t>
            </w:r>
          </w:p>
        </w:tc>
        <w:tc>
          <w:tcPr>
            <w:tcW w:w="723" w:type="dxa"/>
          </w:tcPr>
          <w:p>
            <w:pPr>
              <w:widowControl/>
              <w:spacing w:beforeLines="50" w:line="240" w:lineRule="atLeas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42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1.1</w:t>
            </w:r>
          </w:p>
        </w:tc>
        <w:tc>
          <w:tcPr>
            <w:tcW w:w="6743" w:type="dxa"/>
          </w:tcPr>
          <w:p>
            <w:pPr>
              <w:widowControl/>
              <w:spacing w:line="240" w:lineRule="atLeast"/>
              <w:jc w:val="left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请示、通知、</w:t>
            </w:r>
            <w:r>
              <w:rPr>
                <w:rStyle w:val="8"/>
                <w:szCs w:val="21"/>
              </w:rPr>
              <w:t>大会主席团、秘书长和</w:t>
            </w:r>
            <w:r>
              <w:rPr>
                <w:rStyle w:val="8"/>
                <w:rFonts w:hint="eastAsia"/>
                <w:szCs w:val="21"/>
              </w:rPr>
              <w:t>正式</w:t>
            </w:r>
            <w:r>
              <w:rPr>
                <w:rStyle w:val="8"/>
                <w:szCs w:val="21"/>
              </w:rPr>
              <w:t>代表列席代表名单</w:t>
            </w:r>
            <w:r>
              <w:rPr>
                <w:rStyle w:val="8"/>
                <w:rFonts w:hint="eastAsia"/>
                <w:szCs w:val="21"/>
              </w:rPr>
              <w:t>；</w:t>
            </w:r>
            <w:r>
              <w:rPr>
                <w:rFonts w:hint="eastAsia" w:cs="宋体"/>
                <w:color w:val="000000"/>
                <w:kern w:val="0"/>
                <w:szCs w:val="21"/>
              </w:rPr>
              <w:t>议程、报告、校领导讲话稿、发言稿；讨论通过的文件、决议；</w:t>
            </w:r>
            <w:r>
              <w:rPr>
                <w:rStyle w:val="8"/>
                <w:rFonts w:hint="eastAsia"/>
                <w:szCs w:val="21"/>
              </w:rPr>
              <w:t>大会选举办法、选举结果和上级批复</w:t>
            </w:r>
          </w:p>
        </w:tc>
        <w:tc>
          <w:tcPr>
            <w:tcW w:w="720" w:type="dxa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永久</w:t>
            </w:r>
          </w:p>
        </w:tc>
        <w:tc>
          <w:tcPr>
            <w:tcW w:w="723" w:type="dxa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42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1.2</w:t>
            </w:r>
          </w:p>
        </w:tc>
        <w:tc>
          <w:tcPr>
            <w:tcW w:w="6743" w:type="dxa"/>
          </w:tcPr>
          <w:p>
            <w:pPr>
              <w:widowControl/>
              <w:spacing w:line="240" w:lineRule="atLeast"/>
              <w:jc w:val="left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提案及办理情况、会议简报、小组会议记录、重要的贺信、贺电</w:t>
            </w:r>
          </w:p>
        </w:tc>
        <w:tc>
          <w:tcPr>
            <w:tcW w:w="720" w:type="dxa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30年</w:t>
            </w:r>
          </w:p>
        </w:tc>
        <w:tc>
          <w:tcPr>
            <w:tcW w:w="723" w:type="dxa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42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6743" w:type="dxa"/>
          </w:tcPr>
          <w:p>
            <w:pPr>
              <w:widowControl/>
              <w:wordWrap w:val="0"/>
              <w:spacing w:line="360" w:lineRule="atLeast"/>
              <w:jc w:val="left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评选先进党支部、优秀党员的文件材料</w:t>
            </w:r>
          </w:p>
        </w:tc>
        <w:tc>
          <w:tcPr>
            <w:tcW w:w="720" w:type="dxa"/>
          </w:tcPr>
          <w:p>
            <w:pPr>
              <w:widowControl/>
              <w:wordWrap w:val="0"/>
              <w:spacing w:line="360" w:lineRule="atLeast"/>
              <w:jc w:val="center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30年</w:t>
            </w:r>
          </w:p>
        </w:tc>
        <w:tc>
          <w:tcPr>
            <w:tcW w:w="723" w:type="dxa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8" w:type="dxa"/>
            <w:gridSpan w:val="4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b/>
                <w:color w:val="FF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FF0000"/>
                <w:kern w:val="0"/>
                <w:sz w:val="24"/>
              </w:rPr>
              <w:t>分类号：DQ13组织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2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6743" w:type="dxa"/>
            <w:vAlign w:val="center"/>
          </w:tcPr>
          <w:p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上级有关组织、党建工作的文件材料</w:t>
            </w:r>
          </w:p>
        </w:tc>
        <w:tc>
          <w:tcPr>
            <w:tcW w:w="720" w:type="dxa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23" w:type="dxa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2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1.1</w:t>
            </w:r>
          </w:p>
        </w:tc>
        <w:tc>
          <w:tcPr>
            <w:tcW w:w="6743" w:type="dxa"/>
            <w:vAlign w:val="center"/>
          </w:tcPr>
          <w:p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针对本校的</w:t>
            </w:r>
          </w:p>
        </w:tc>
        <w:tc>
          <w:tcPr>
            <w:tcW w:w="720" w:type="dxa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永久</w:t>
            </w:r>
          </w:p>
        </w:tc>
        <w:tc>
          <w:tcPr>
            <w:tcW w:w="723" w:type="dxa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2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1.2</w:t>
            </w:r>
          </w:p>
        </w:tc>
        <w:tc>
          <w:tcPr>
            <w:tcW w:w="6743" w:type="dxa"/>
            <w:vAlign w:val="center"/>
          </w:tcPr>
          <w:p>
            <w:pPr>
              <w:widowControl/>
              <w:wordWrap w:val="0"/>
              <w:spacing w:line="360" w:lineRule="atLeas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需要长期贯彻执行的</w:t>
            </w:r>
          </w:p>
        </w:tc>
        <w:tc>
          <w:tcPr>
            <w:tcW w:w="720" w:type="dxa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30年</w:t>
            </w:r>
          </w:p>
        </w:tc>
        <w:tc>
          <w:tcPr>
            <w:tcW w:w="723" w:type="dxa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2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1.3</w:t>
            </w:r>
          </w:p>
        </w:tc>
        <w:tc>
          <w:tcPr>
            <w:tcW w:w="6743" w:type="dxa"/>
            <w:vAlign w:val="center"/>
          </w:tcPr>
          <w:p>
            <w:pPr>
              <w:widowControl/>
              <w:wordWrap w:val="0"/>
              <w:spacing w:line="360" w:lineRule="atLeas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需要短期贯彻执行的</w:t>
            </w:r>
          </w:p>
        </w:tc>
        <w:tc>
          <w:tcPr>
            <w:tcW w:w="720" w:type="dxa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10年</w:t>
            </w:r>
          </w:p>
        </w:tc>
        <w:tc>
          <w:tcPr>
            <w:tcW w:w="723" w:type="dxa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2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6743" w:type="dxa"/>
            <w:vAlign w:val="center"/>
          </w:tcPr>
          <w:p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上级关于学校领导干部任免、批复的文件材料</w:t>
            </w:r>
          </w:p>
        </w:tc>
        <w:tc>
          <w:tcPr>
            <w:tcW w:w="720" w:type="dxa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永久</w:t>
            </w:r>
          </w:p>
        </w:tc>
        <w:tc>
          <w:tcPr>
            <w:tcW w:w="723" w:type="dxa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2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6743" w:type="dxa"/>
            <w:vAlign w:val="center"/>
          </w:tcPr>
          <w:p>
            <w:pPr>
              <w:widowControl/>
              <w:spacing w:line="240" w:lineRule="atLeast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党建评估材料、重要专项活动的报告、总结</w:t>
            </w:r>
          </w:p>
        </w:tc>
        <w:tc>
          <w:tcPr>
            <w:tcW w:w="720" w:type="dxa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永久</w:t>
            </w:r>
          </w:p>
        </w:tc>
        <w:tc>
          <w:tcPr>
            <w:tcW w:w="723" w:type="dxa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2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6743" w:type="dxa"/>
            <w:vAlign w:val="center"/>
          </w:tcPr>
          <w:p>
            <w:pPr>
              <w:widowControl/>
              <w:spacing w:line="240" w:lineRule="atLeast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本校有关组织、党建工作的文件材料</w:t>
            </w:r>
          </w:p>
        </w:tc>
        <w:tc>
          <w:tcPr>
            <w:tcW w:w="720" w:type="dxa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23" w:type="dxa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2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4.1</w:t>
            </w:r>
          </w:p>
        </w:tc>
        <w:tc>
          <w:tcPr>
            <w:tcW w:w="6743" w:type="dxa"/>
            <w:vAlign w:val="center"/>
          </w:tcPr>
          <w:p>
            <w:pPr>
              <w:widowControl/>
              <w:spacing w:line="240" w:lineRule="atLeast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需要长期贯彻执行的</w:t>
            </w:r>
          </w:p>
        </w:tc>
        <w:tc>
          <w:tcPr>
            <w:tcW w:w="720" w:type="dxa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30年</w:t>
            </w:r>
          </w:p>
        </w:tc>
        <w:tc>
          <w:tcPr>
            <w:tcW w:w="723" w:type="dxa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2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4.2</w:t>
            </w:r>
          </w:p>
        </w:tc>
        <w:tc>
          <w:tcPr>
            <w:tcW w:w="6743" w:type="dxa"/>
            <w:vAlign w:val="center"/>
          </w:tcPr>
          <w:p>
            <w:pPr>
              <w:widowControl/>
              <w:spacing w:line="240" w:lineRule="atLeast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需</w:t>
            </w:r>
            <w:r>
              <w:rPr>
                <w:rFonts w:hint="eastAsia" w:ascii="宋体" w:hAnsi="宋体" w:cs="宋体"/>
                <w:kern w:val="0"/>
                <w:szCs w:val="21"/>
              </w:rPr>
              <w:t>要短期贯彻执行的</w:t>
            </w:r>
          </w:p>
        </w:tc>
        <w:tc>
          <w:tcPr>
            <w:tcW w:w="720" w:type="dxa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10年</w:t>
            </w:r>
          </w:p>
        </w:tc>
        <w:tc>
          <w:tcPr>
            <w:tcW w:w="723" w:type="dxa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2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5</w:t>
            </w:r>
          </w:p>
        </w:tc>
        <w:tc>
          <w:tcPr>
            <w:tcW w:w="6743" w:type="dxa"/>
            <w:vAlign w:val="center"/>
          </w:tcPr>
          <w:p>
            <w:pPr>
              <w:widowControl/>
              <w:spacing w:line="240" w:lineRule="atLeast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本校关于组织、党建工作向上级的请示与批复</w:t>
            </w:r>
          </w:p>
        </w:tc>
        <w:tc>
          <w:tcPr>
            <w:tcW w:w="720" w:type="dxa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永久</w:t>
            </w:r>
          </w:p>
        </w:tc>
        <w:tc>
          <w:tcPr>
            <w:tcW w:w="723" w:type="dxa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2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6</w:t>
            </w:r>
          </w:p>
        </w:tc>
        <w:tc>
          <w:tcPr>
            <w:tcW w:w="6743" w:type="dxa"/>
            <w:vAlign w:val="center"/>
          </w:tcPr>
          <w:p>
            <w:pPr>
              <w:widowControl/>
              <w:wordWrap w:val="0"/>
              <w:spacing w:line="360" w:lineRule="atLeast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本校组织工作计划、总结、调查报告</w:t>
            </w:r>
          </w:p>
        </w:tc>
        <w:tc>
          <w:tcPr>
            <w:tcW w:w="720" w:type="dxa"/>
          </w:tcPr>
          <w:p>
            <w:pPr>
              <w:widowControl/>
              <w:wordWrap w:val="0"/>
              <w:spacing w:line="360" w:lineRule="atLeast"/>
              <w:jc w:val="center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永久</w:t>
            </w:r>
          </w:p>
        </w:tc>
        <w:tc>
          <w:tcPr>
            <w:tcW w:w="723" w:type="dxa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2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7</w:t>
            </w:r>
          </w:p>
        </w:tc>
        <w:tc>
          <w:tcPr>
            <w:tcW w:w="6743" w:type="dxa"/>
            <w:vAlign w:val="center"/>
          </w:tcPr>
          <w:p>
            <w:pPr>
              <w:widowControl/>
              <w:wordWrap w:val="0"/>
              <w:spacing w:line="360" w:lineRule="atLeast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本校组织工作有关规章制度、管理办法</w:t>
            </w:r>
          </w:p>
        </w:tc>
        <w:tc>
          <w:tcPr>
            <w:tcW w:w="720" w:type="dxa"/>
          </w:tcPr>
          <w:p>
            <w:pPr>
              <w:widowControl/>
              <w:wordWrap w:val="0"/>
              <w:spacing w:line="360" w:lineRule="atLeast"/>
              <w:jc w:val="center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30年</w:t>
            </w:r>
          </w:p>
        </w:tc>
        <w:tc>
          <w:tcPr>
            <w:tcW w:w="723" w:type="dxa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2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8</w:t>
            </w:r>
          </w:p>
        </w:tc>
        <w:tc>
          <w:tcPr>
            <w:tcW w:w="6743" w:type="dxa"/>
            <w:vAlign w:val="center"/>
          </w:tcPr>
          <w:p>
            <w:pPr>
              <w:widowControl/>
              <w:wordWrap w:val="0"/>
              <w:spacing w:line="360" w:lineRule="atLeast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组织机构设置、变动的报告和决定、批复通知</w:t>
            </w:r>
          </w:p>
        </w:tc>
        <w:tc>
          <w:tcPr>
            <w:tcW w:w="720" w:type="dxa"/>
          </w:tcPr>
          <w:p>
            <w:pPr>
              <w:widowControl/>
              <w:wordWrap w:val="0"/>
              <w:spacing w:line="360" w:lineRule="atLeas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永久</w:t>
            </w:r>
          </w:p>
        </w:tc>
        <w:tc>
          <w:tcPr>
            <w:tcW w:w="723" w:type="dxa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2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9</w:t>
            </w:r>
          </w:p>
        </w:tc>
        <w:tc>
          <w:tcPr>
            <w:tcW w:w="6743" w:type="dxa"/>
            <w:vAlign w:val="center"/>
          </w:tcPr>
          <w:p>
            <w:pPr>
              <w:widowControl/>
              <w:wordWrap w:val="0"/>
              <w:spacing w:line="360" w:lineRule="atLeas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科级及以上干部的任免文件材料</w:t>
            </w:r>
          </w:p>
        </w:tc>
        <w:tc>
          <w:tcPr>
            <w:tcW w:w="720" w:type="dxa"/>
          </w:tcPr>
          <w:p>
            <w:pPr>
              <w:widowControl/>
              <w:wordWrap w:val="0"/>
              <w:spacing w:line="360" w:lineRule="atLeast"/>
              <w:jc w:val="center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永久</w:t>
            </w:r>
          </w:p>
        </w:tc>
        <w:tc>
          <w:tcPr>
            <w:tcW w:w="723" w:type="dxa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2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6743" w:type="dxa"/>
            <w:vAlign w:val="center"/>
          </w:tcPr>
          <w:p>
            <w:pPr>
              <w:widowControl/>
              <w:wordWrap w:val="0"/>
              <w:spacing w:line="360" w:lineRule="atLeast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校级领导班子民主生活会记录本、民主生活会汇总上报材料</w:t>
            </w:r>
          </w:p>
        </w:tc>
        <w:tc>
          <w:tcPr>
            <w:tcW w:w="720" w:type="dxa"/>
          </w:tcPr>
          <w:p>
            <w:pPr>
              <w:widowControl/>
              <w:wordWrap w:val="0"/>
              <w:spacing w:line="360" w:lineRule="atLeast"/>
              <w:jc w:val="center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永久</w:t>
            </w:r>
          </w:p>
        </w:tc>
        <w:tc>
          <w:tcPr>
            <w:tcW w:w="723" w:type="dxa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2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6743" w:type="dxa"/>
            <w:vAlign w:val="center"/>
          </w:tcPr>
          <w:p>
            <w:pPr>
              <w:widowControl/>
              <w:wordWrap w:val="0"/>
              <w:spacing w:line="360" w:lineRule="atLeas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学校</w:t>
            </w:r>
            <w:r>
              <w:rPr>
                <w:rFonts w:ascii="宋体" w:hAnsi="宋体" w:cs="宋体"/>
                <w:kern w:val="0"/>
                <w:szCs w:val="21"/>
              </w:rPr>
              <w:t>党委、</w:t>
            </w:r>
            <w:r>
              <w:rPr>
                <w:rFonts w:hint="eastAsia" w:ascii="宋体" w:hAnsi="宋体" w:cs="宋体"/>
                <w:kern w:val="0"/>
                <w:szCs w:val="21"/>
              </w:rPr>
              <w:t>基层</w:t>
            </w:r>
            <w:r>
              <w:rPr>
                <w:rFonts w:ascii="宋体" w:hAnsi="宋体" w:cs="宋体"/>
                <w:kern w:val="0"/>
                <w:szCs w:val="21"/>
              </w:rPr>
              <w:t>党总支</w:t>
            </w:r>
            <w:r>
              <w:rPr>
                <w:rFonts w:hint="eastAsia" w:ascii="宋体" w:hAnsi="宋体" w:cs="宋体"/>
                <w:kern w:val="0"/>
                <w:szCs w:val="21"/>
              </w:rPr>
              <w:t>、支部换届</w:t>
            </w:r>
            <w:r>
              <w:rPr>
                <w:rFonts w:ascii="宋体" w:hAnsi="宋体" w:cs="宋体"/>
                <w:kern w:val="0"/>
                <w:szCs w:val="21"/>
              </w:rPr>
              <w:t>改选报告、审批材料</w:t>
            </w:r>
            <w:r>
              <w:rPr>
                <w:rFonts w:hint="eastAsia" w:ascii="宋体" w:hAnsi="宋体" w:cs="宋体"/>
                <w:kern w:val="0"/>
                <w:szCs w:val="21"/>
              </w:rPr>
              <w:t>；总之、</w:t>
            </w:r>
            <w:r>
              <w:rPr>
                <w:rFonts w:hint="eastAsia" w:cs="宋体"/>
                <w:color w:val="000000"/>
                <w:kern w:val="0"/>
                <w:szCs w:val="21"/>
              </w:rPr>
              <w:t>各支委员花名册</w:t>
            </w:r>
          </w:p>
        </w:tc>
        <w:tc>
          <w:tcPr>
            <w:tcW w:w="720" w:type="dxa"/>
          </w:tcPr>
          <w:p>
            <w:pPr>
              <w:widowControl/>
              <w:wordWrap w:val="0"/>
              <w:spacing w:line="360" w:lineRule="atLeast"/>
              <w:jc w:val="center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永久</w:t>
            </w:r>
          </w:p>
        </w:tc>
        <w:tc>
          <w:tcPr>
            <w:tcW w:w="723" w:type="dxa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2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6743" w:type="dxa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年终党员花名册、处级干部花名册；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720" w:type="dxa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永久</w:t>
            </w:r>
          </w:p>
        </w:tc>
        <w:tc>
          <w:tcPr>
            <w:tcW w:w="723" w:type="dxa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2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6743" w:type="dxa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党组织关系转进、转出介绍信及存根</w:t>
            </w:r>
          </w:p>
        </w:tc>
        <w:tc>
          <w:tcPr>
            <w:tcW w:w="720" w:type="dxa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永久</w:t>
            </w:r>
          </w:p>
        </w:tc>
        <w:tc>
          <w:tcPr>
            <w:tcW w:w="723" w:type="dxa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2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6743" w:type="dxa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吸收新党员、预备党员转正或取消资格、党员退党的文件材料</w:t>
            </w:r>
          </w:p>
        </w:tc>
        <w:tc>
          <w:tcPr>
            <w:tcW w:w="720" w:type="dxa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永久</w:t>
            </w:r>
          </w:p>
        </w:tc>
        <w:tc>
          <w:tcPr>
            <w:tcW w:w="723" w:type="dxa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2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6743" w:type="dxa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党员、组织工作、党费收缴等统计报表</w:t>
            </w:r>
          </w:p>
        </w:tc>
        <w:tc>
          <w:tcPr>
            <w:tcW w:w="720" w:type="dxa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永久</w:t>
            </w:r>
          </w:p>
        </w:tc>
        <w:tc>
          <w:tcPr>
            <w:tcW w:w="723" w:type="dxa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2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6743" w:type="dxa"/>
          </w:tcPr>
          <w:p>
            <w:pPr>
              <w:widowControl/>
              <w:wordWrap w:val="0"/>
              <w:spacing w:line="360" w:lineRule="atLeast"/>
              <w:jc w:val="left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获得表彰和奖励的先进党组织、优秀党员、优秀党务工作者</w:t>
            </w:r>
          </w:p>
        </w:tc>
        <w:tc>
          <w:tcPr>
            <w:tcW w:w="720" w:type="dxa"/>
          </w:tcPr>
          <w:p>
            <w:pPr>
              <w:widowControl/>
              <w:wordWrap w:val="0"/>
              <w:spacing w:line="360" w:lineRule="atLeast"/>
              <w:jc w:val="center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永久</w:t>
            </w:r>
          </w:p>
        </w:tc>
        <w:tc>
          <w:tcPr>
            <w:tcW w:w="723" w:type="dxa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2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6743" w:type="dxa"/>
          </w:tcPr>
          <w:p>
            <w:pPr>
              <w:widowControl/>
              <w:wordWrap w:val="0"/>
              <w:spacing w:line="360" w:lineRule="atLeast"/>
              <w:jc w:val="left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基层党组织年度考核材料</w:t>
            </w:r>
          </w:p>
        </w:tc>
        <w:tc>
          <w:tcPr>
            <w:tcW w:w="720" w:type="dxa"/>
          </w:tcPr>
          <w:p>
            <w:pPr>
              <w:widowControl/>
              <w:wordWrap w:val="0"/>
              <w:spacing w:line="360" w:lineRule="atLeast"/>
              <w:jc w:val="center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30年</w:t>
            </w:r>
          </w:p>
        </w:tc>
        <w:tc>
          <w:tcPr>
            <w:tcW w:w="723" w:type="dxa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2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6743" w:type="dxa"/>
          </w:tcPr>
          <w:p>
            <w:pPr>
              <w:widowControl/>
              <w:wordWrap w:val="0"/>
              <w:spacing w:line="360" w:lineRule="atLeast"/>
              <w:jc w:val="left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党校工作计划、总结、报告</w:t>
            </w:r>
          </w:p>
        </w:tc>
        <w:tc>
          <w:tcPr>
            <w:tcW w:w="720" w:type="dxa"/>
          </w:tcPr>
          <w:p>
            <w:pPr>
              <w:widowControl/>
              <w:wordWrap w:val="0"/>
              <w:spacing w:line="360" w:lineRule="atLeast"/>
              <w:jc w:val="center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30年</w:t>
            </w:r>
          </w:p>
        </w:tc>
        <w:tc>
          <w:tcPr>
            <w:tcW w:w="723" w:type="dxa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2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6743" w:type="dxa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各类重大考核、评建、评估材料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永久</w:t>
            </w:r>
          </w:p>
        </w:tc>
        <w:tc>
          <w:tcPr>
            <w:tcW w:w="723" w:type="dxa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2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6743" w:type="dxa"/>
            <w:vAlign w:val="center"/>
          </w:tcPr>
          <w:p>
            <w:pPr>
              <w:spacing w:line="150" w:lineRule="atLeast"/>
              <w:rPr>
                <w:rFonts w:ascii="宋体" w:hAnsi="宋体"/>
                <w:kern w:val="0"/>
                <w:szCs w:val="20"/>
              </w:rPr>
            </w:pPr>
            <w:r>
              <w:rPr>
                <w:rFonts w:ascii="宋体" w:hAnsi="宋体"/>
                <w:kern w:val="0"/>
                <w:szCs w:val="20"/>
              </w:rPr>
              <w:t>其它</w:t>
            </w:r>
            <w:r>
              <w:rPr>
                <w:rFonts w:hint="eastAsia" w:ascii="宋体" w:hAnsi="宋体"/>
                <w:kern w:val="0"/>
                <w:szCs w:val="20"/>
              </w:rPr>
              <w:t>有保存价值的</w:t>
            </w:r>
            <w:r>
              <w:rPr>
                <w:rFonts w:ascii="宋体" w:hAnsi="宋体"/>
                <w:kern w:val="0"/>
                <w:szCs w:val="20"/>
              </w:rPr>
              <w:t>重要文件材料</w:t>
            </w:r>
          </w:p>
        </w:tc>
        <w:tc>
          <w:tcPr>
            <w:tcW w:w="1443" w:type="dxa"/>
            <w:gridSpan w:val="2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0"/>
              </w:rPr>
              <w:t>永久或30年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8" w:type="dxa"/>
            <w:gridSpan w:val="4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color w:val="FF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FF0000"/>
                <w:kern w:val="0"/>
                <w:sz w:val="24"/>
              </w:rPr>
              <w:t>分类号： SX 声像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85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有保存价值的声像材料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永久</w:t>
            </w:r>
          </w:p>
        </w:tc>
        <w:tc>
          <w:tcPr>
            <w:tcW w:w="723" w:type="dxa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8" w:type="dxa"/>
            <w:gridSpan w:val="4"/>
          </w:tcPr>
          <w:p>
            <w:pPr>
              <w:widowControl/>
              <w:spacing w:before="100" w:beforeAutospacing="1" w:after="100" w:afterAutospacing="1" w:line="240" w:lineRule="atLeast"/>
              <w:rPr>
                <w:rFonts w:ascii="宋体" w:hAnsi="宋体" w:cs="宋体"/>
                <w:b/>
                <w:color w:val="FF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FF0000"/>
                <w:kern w:val="0"/>
                <w:sz w:val="24"/>
              </w:rPr>
              <w:t>分类号： SW 实物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85" w:type="dxa"/>
            <w:gridSpan w:val="2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有保存价值的实物材料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永久</w:t>
            </w:r>
          </w:p>
        </w:tc>
        <w:tc>
          <w:tcPr>
            <w:tcW w:w="723" w:type="dxa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8928" w:type="dxa"/>
            <w:gridSpan w:val="4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FF0000"/>
                <w:kern w:val="0"/>
                <w:sz w:val="24"/>
              </w:rPr>
              <w:t>人事档案：XZ12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2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6743" w:type="dxa"/>
          </w:tcPr>
          <w:p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宋体" w:cs="仿宋颙樅縍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仿宋颙樅縍"/>
                <w:color w:val="000000"/>
                <w:kern w:val="0"/>
                <w:szCs w:val="21"/>
              </w:rPr>
              <w:t>党员干部个人有关事项报告表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永久</w:t>
            </w:r>
          </w:p>
        </w:tc>
        <w:tc>
          <w:tcPr>
            <w:tcW w:w="723" w:type="dxa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2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6743" w:type="dxa"/>
          </w:tcPr>
          <w:p>
            <w:pPr>
              <w:widowControl/>
              <w:wordWrap w:val="0"/>
              <w:spacing w:line="360" w:lineRule="atLeast"/>
              <w:jc w:val="left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挂职锻炼考核表、优秀党员登记表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永久</w:t>
            </w:r>
          </w:p>
        </w:tc>
        <w:tc>
          <w:tcPr>
            <w:tcW w:w="723" w:type="dxa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2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6743" w:type="dxa"/>
          </w:tcPr>
          <w:p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处级干部考核表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永久</w:t>
            </w:r>
          </w:p>
        </w:tc>
        <w:tc>
          <w:tcPr>
            <w:tcW w:w="723" w:type="dxa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2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6743" w:type="dxa"/>
          </w:tcPr>
          <w:p>
            <w:pPr>
              <w:widowControl/>
              <w:wordWrap w:val="0"/>
              <w:spacing w:line="360" w:lineRule="atLeast"/>
              <w:jc w:val="left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干部鉴定，提任干部考察材料，</w:t>
            </w:r>
            <w:r>
              <w:rPr>
                <w:rFonts w:hint="eastAsia" w:ascii="宋体" w:hAnsi="宋体"/>
                <w:color w:val="000000"/>
                <w:szCs w:val="21"/>
              </w:rPr>
              <w:t>干部考核和民主评议的综合材料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永久</w:t>
            </w:r>
          </w:p>
        </w:tc>
        <w:tc>
          <w:tcPr>
            <w:tcW w:w="723" w:type="dxa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2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5</w:t>
            </w:r>
          </w:p>
        </w:tc>
        <w:tc>
          <w:tcPr>
            <w:tcW w:w="6743" w:type="dxa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干部任免审批表、提拔干部登记表、后备干部登记表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永久</w:t>
            </w:r>
          </w:p>
        </w:tc>
        <w:tc>
          <w:tcPr>
            <w:tcW w:w="723" w:type="dxa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2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6</w:t>
            </w:r>
          </w:p>
        </w:tc>
        <w:tc>
          <w:tcPr>
            <w:tcW w:w="6743" w:type="dxa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各级领导在党校的培训材料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永久</w:t>
            </w:r>
          </w:p>
        </w:tc>
        <w:tc>
          <w:tcPr>
            <w:tcW w:w="723" w:type="dxa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2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7</w:t>
            </w:r>
          </w:p>
        </w:tc>
        <w:tc>
          <w:tcPr>
            <w:tcW w:w="6743" w:type="dxa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已经批准转正的中国共产党入党志愿书、入党申请书、转正申请书、自传、政审材料、入党积极分子登记表、中国共产党党员登记表、组织审批意见及所依据的材料，党员重新、暂缓登记表、取消预备党员资格的组织意见、认定不合格党员被劝退或除名的主要事实依据材料和组织审批材料、退党材料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永久</w:t>
            </w:r>
          </w:p>
        </w:tc>
        <w:tc>
          <w:tcPr>
            <w:tcW w:w="723" w:type="dxa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2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8</w:t>
            </w:r>
          </w:p>
        </w:tc>
        <w:tc>
          <w:tcPr>
            <w:tcW w:w="6743" w:type="dxa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一年制干部中青班学习材料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永久</w:t>
            </w:r>
          </w:p>
        </w:tc>
        <w:tc>
          <w:tcPr>
            <w:tcW w:w="723" w:type="dxa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2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9</w:t>
            </w:r>
          </w:p>
        </w:tc>
        <w:tc>
          <w:tcPr>
            <w:tcW w:w="6743" w:type="dxa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干部出入境及外出登记表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30年</w:t>
            </w:r>
          </w:p>
        </w:tc>
        <w:tc>
          <w:tcPr>
            <w:tcW w:w="723" w:type="dxa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2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6743" w:type="dxa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有保存价值的重要材料</w:t>
            </w:r>
          </w:p>
        </w:tc>
        <w:tc>
          <w:tcPr>
            <w:tcW w:w="1443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永久或30年</w:t>
            </w:r>
          </w:p>
        </w:tc>
      </w:tr>
    </w:tbl>
    <w:p>
      <w:pPr>
        <w:jc w:val="center"/>
        <w:rPr>
          <w:rFonts w:hint="eastAsia" w:asciiTheme="minorEastAsia" w:hAnsiTheme="minorEastAsia" w:eastAsiaTheme="minorEastAsia" w:cstheme="minorEastAsia"/>
          <w:b/>
          <w:sz w:val="32"/>
          <w:szCs w:val="32"/>
          <w:lang w:val="en-US" w:eastAsia="zh-CN"/>
        </w:rPr>
      </w:pPr>
    </w:p>
    <w:p>
      <w:pPr>
        <w:jc w:val="center"/>
        <w:rPr>
          <w:rFonts w:hint="eastAsia" w:asciiTheme="minorEastAsia" w:hAnsiTheme="minorEastAsia" w:eastAsiaTheme="minorEastAsia" w:cstheme="minorEastAsia"/>
          <w:b/>
          <w:sz w:val="32"/>
          <w:szCs w:val="32"/>
          <w:lang w:val="en-US" w:eastAsia="zh-CN"/>
        </w:rPr>
      </w:pPr>
    </w:p>
    <w:p>
      <w:pPr>
        <w:jc w:val="center"/>
        <w:rPr>
          <w:rFonts w:hint="eastAsia" w:asciiTheme="minorEastAsia" w:hAnsiTheme="minorEastAsia" w:eastAsiaTheme="minorEastAsia" w:cstheme="minorEastAsia"/>
          <w:b/>
          <w:sz w:val="32"/>
          <w:szCs w:val="32"/>
          <w:lang w:val="en-US" w:eastAsia="zh-CN"/>
        </w:rPr>
      </w:pPr>
    </w:p>
    <w:p>
      <w:pPr>
        <w:jc w:val="center"/>
        <w:rPr>
          <w:rFonts w:hint="eastAsia" w:asciiTheme="minorEastAsia" w:hAnsiTheme="minorEastAsia" w:eastAsiaTheme="minorEastAsia" w:cstheme="minorEastAsia"/>
          <w:b/>
          <w:sz w:val="32"/>
          <w:szCs w:val="32"/>
          <w:lang w:val="en-US" w:eastAsia="zh-CN"/>
        </w:rPr>
      </w:pPr>
    </w:p>
    <w:p>
      <w:pPr>
        <w:jc w:val="center"/>
        <w:rPr>
          <w:rFonts w:hint="eastAsia" w:asciiTheme="minorEastAsia" w:hAnsiTheme="minorEastAsia" w:eastAsiaTheme="minorEastAsia" w:cstheme="minorEastAsia"/>
          <w:b/>
          <w:sz w:val="32"/>
          <w:szCs w:val="32"/>
          <w:lang w:val="en-US" w:eastAsia="zh-CN"/>
        </w:rPr>
      </w:pPr>
    </w:p>
    <w:p>
      <w:pPr>
        <w:jc w:val="center"/>
        <w:rPr>
          <w:rFonts w:hint="eastAsia" w:asciiTheme="minorEastAsia" w:hAnsiTheme="minorEastAsia" w:eastAsiaTheme="minorEastAsia" w:cstheme="minorEastAsia"/>
          <w:b/>
          <w:sz w:val="32"/>
          <w:szCs w:val="32"/>
          <w:lang w:val="en-US" w:eastAsia="zh-CN"/>
        </w:rPr>
      </w:pPr>
      <w:bookmarkStart w:id="0" w:name="_GoBack"/>
      <w:bookmarkEnd w:id="0"/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altName w:val="仿宋_GB2312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微软雅黑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仿宋颙樅縍">
    <w:altName w:val="仿宋_GB2312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161"/>
    <w:rsid w:val="000D21E5"/>
    <w:rsid w:val="00254151"/>
    <w:rsid w:val="00655161"/>
    <w:rsid w:val="00A40884"/>
    <w:rsid w:val="00BE7175"/>
    <w:rsid w:val="00C45C5B"/>
    <w:rsid w:val="06365C5D"/>
    <w:rsid w:val="078256B6"/>
    <w:rsid w:val="0AC3267D"/>
    <w:rsid w:val="0B154897"/>
    <w:rsid w:val="1AD208B4"/>
    <w:rsid w:val="1C637E65"/>
    <w:rsid w:val="265E4C70"/>
    <w:rsid w:val="305E0AA0"/>
    <w:rsid w:val="3CC51E12"/>
    <w:rsid w:val="48922BF2"/>
    <w:rsid w:val="4B9B3596"/>
    <w:rsid w:val="5D5D04CB"/>
    <w:rsid w:val="69785F8B"/>
    <w:rsid w:val="6E926210"/>
    <w:rsid w:val="7D397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rFonts w:ascii="Times New Roman" w:hAnsi="Times New Roman" w:eastAsia="宋体" w:cs="Times New Roman"/>
      <w:b/>
      <w:bCs/>
      <w:kern w:val="44"/>
      <w:sz w:val="44"/>
      <w:szCs w:val="44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Strong"/>
    <w:basedOn w:val="5"/>
    <w:qFormat/>
    <w:uiPriority w:val="0"/>
    <w:rPr>
      <w:b/>
      <w:bCs/>
    </w:rPr>
  </w:style>
  <w:style w:type="character" w:styleId="7">
    <w:name w:val="Hyperlink"/>
    <w:basedOn w:val="5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style11"/>
    <w:basedOn w:val="5"/>
    <w:qFormat/>
    <w:uiPriority w:val="0"/>
    <w:rPr>
      <w:sz w:val="18"/>
      <w:szCs w:val="18"/>
    </w:rPr>
  </w:style>
  <w:style w:type="paragraph" w:customStyle="1" w:styleId="9">
    <w:name w:val="style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character" w:customStyle="1" w:styleId="10">
    <w:name w:val="unnamed11"/>
    <w:basedOn w:val="5"/>
    <w:qFormat/>
    <w:uiPriority w:val="0"/>
    <w:rPr>
      <w:rFonts w:hint="eastAsia" w:ascii="宋体" w:hAnsi="宋体" w:eastAsia="宋体"/>
      <w:sz w:val="22"/>
      <w:szCs w:val="22"/>
    </w:rPr>
  </w:style>
  <w:style w:type="paragraph" w:customStyle="1" w:styleId="11">
    <w:name w:val="列出段落1"/>
    <w:basedOn w:val="1"/>
    <w:qFormat/>
    <w:uiPriority w:val="0"/>
    <w:pPr>
      <w:ind w:firstLine="420" w:firstLineChars="200"/>
    </w:pPr>
    <w:rPr>
      <w:rFonts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70</Words>
  <Characters>401</Characters>
  <Lines>3</Lines>
  <Paragraphs>1</Paragraphs>
  <TotalTime>1</TotalTime>
  <ScaleCrop>false</ScaleCrop>
  <LinksUpToDate>false</LinksUpToDate>
  <CharactersWithSpaces>470</CharactersWithSpaces>
  <Application>WPS Office_11.1.0.8813_F1E327BC-269C-435d-A152-05C5408002CA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2019-07-18T09:12:00Z</dcterms:created>
  <dc:creator>档案管-公共账户</dc:creator>
  <cp:lastModifiedBy>Administrator</cp:lastModifiedBy>
  <cp:lastPrinted>2019-07-19T04:19:00Z</cp:lastPrinted>
  <dcterms:modified xsi:type="dcterms:W3CDTF">2019-07-20T04:27:51Z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2052-11.1.0.8813</vt:lpwstr>
  </property>
</Properties>
</file>